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7AD7A" w14:textId="10724858"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ВОП най-общо може да бъде приравнено на досегашния режим “внос” от държави членки на Европейския съюз. То представлява огледалната страна на вътреобщностната доставка и регламентира данъчното</w:t>
      </w:r>
      <w:bookmarkStart w:id="0" w:name="_GoBack"/>
      <w:bookmarkEnd w:id="0"/>
      <w:r w:rsidRPr="008419E7">
        <w:rPr>
          <w:rFonts w:ascii="Times New Roman" w:hAnsi="Times New Roman" w:cs="Times New Roman"/>
          <w:sz w:val="24"/>
          <w:szCs w:val="24"/>
        </w:rPr>
        <w:t xml:space="preserve"> </w:t>
      </w:r>
      <w:r w:rsidR="00985C1E">
        <w:rPr>
          <w:rFonts w:ascii="Times New Roman" w:hAnsi="Times New Roman" w:cs="Times New Roman"/>
          <w:sz w:val="24"/>
          <w:szCs w:val="24"/>
        </w:rPr>
        <w:t>ѝ</w:t>
      </w:r>
      <w:r w:rsidRPr="008419E7">
        <w:rPr>
          <w:rFonts w:ascii="Times New Roman" w:hAnsi="Times New Roman" w:cs="Times New Roman"/>
          <w:sz w:val="24"/>
          <w:szCs w:val="24"/>
        </w:rPr>
        <w:t xml:space="preserve"> третиране в държавата на получателя или държавата на получаване на стоките.</w:t>
      </w:r>
    </w:p>
    <w:p w14:paraId="64C6EF9E" w14:textId="06DA84DA" w:rsidR="00C00CB5" w:rsidRPr="008419E7"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3BF8F7BB" wp14:editId="3D79DB30">
                <wp:simplePos x="0" y="0"/>
                <wp:positionH relativeFrom="column">
                  <wp:posOffset>0</wp:posOffset>
                </wp:positionH>
                <wp:positionV relativeFrom="paragraph">
                  <wp:posOffset>95885</wp:posOffset>
                </wp:positionV>
                <wp:extent cx="243205" cy="342900"/>
                <wp:effectExtent l="0" t="0" r="23495" b="19050"/>
                <wp:wrapNone/>
                <wp:docPr id="14" name="Curv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58BF3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0;margin-top:7.55pt;width:19.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kkQIAAFQ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" adj="11182" fillcolor="#5f5f5f" strokecolor="white" strokeweight="1pt">
                <v:fill rotate="t" angle="135" focus="100%" type="gradient"/>
              </v:shape>
            </w:pict>
          </mc:Fallback>
        </mc:AlternateContent>
      </w:r>
      <w:r w:rsidR="00C00CB5" w:rsidRPr="008419E7">
        <w:rPr>
          <w:rFonts w:ascii="Times New Roman" w:hAnsi="Times New Roman" w:cs="Times New Roman"/>
          <w:b/>
          <w:sz w:val="24"/>
          <w:szCs w:val="24"/>
        </w:rPr>
        <w:tab/>
      </w:r>
    </w:p>
    <w:p w14:paraId="3EE3797C" w14:textId="6919BF94"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1. ВИДОВЕ ВОП </w:t>
      </w:r>
      <w:r w:rsidRPr="00940E91">
        <w:rPr>
          <w:rFonts w:ascii="Times New Roman" w:hAnsi="Times New Roman" w:cs="Times New Roman"/>
          <w:sz w:val="24"/>
          <w:szCs w:val="24"/>
        </w:rPr>
        <w:t xml:space="preserve">– </w:t>
      </w:r>
      <w:r w:rsidR="00940E91" w:rsidRPr="00940E91">
        <w:rPr>
          <w:rFonts w:ascii="Times New Roman" w:hAnsi="Times New Roman" w:cs="Times New Roman"/>
          <w:sz w:val="24"/>
          <w:szCs w:val="24"/>
        </w:rPr>
        <w:t>чл</w:t>
      </w:r>
      <w:r w:rsidRPr="00940E91">
        <w:rPr>
          <w:rFonts w:ascii="Times New Roman" w:hAnsi="Times New Roman" w:cs="Times New Roman"/>
          <w:sz w:val="24"/>
          <w:szCs w:val="24"/>
        </w:rPr>
        <w:t>.</w:t>
      </w:r>
      <w:r w:rsidR="005C3D3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13 </w:t>
      </w:r>
      <w:r w:rsidR="00940E91">
        <w:rPr>
          <w:rFonts w:ascii="Times New Roman" w:hAnsi="Times New Roman" w:cs="Times New Roman"/>
          <w:sz w:val="24"/>
          <w:szCs w:val="24"/>
        </w:rPr>
        <w:t>от</w:t>
      </w:r>
      <w:r w:rsidRPr="008419E7">
        <w:rPr>
          <w:rFonts w:ascii="Times New Roman" w:hAnsi="Times New Roman" w:cs="Times New Roman"/>
          <w:sz w:val="24"/>
          <w:szCs w:val="24"/>
        </w:rPr>
        <w:t xml:space="preserve"> ЗДДС </w:t>
      </w:r>
    </w:p>
    <w:p w14:paraId="37B851E7" w14:textId="3103BBF3" w:rsidR="00C00CB5" w:rsidRPr="008419E7" w:rsidRDefault="009C7403" w:rsidP="00C00CB5">
      <w:pPr>
        <w:spacing w:line="360" w:lineRule="auto"/>
        <w:ind w:right="-113"/>
        <w:jc w:val="both"/>
        <w:rPr>
          <w:rFonts w:ascii="Times New Roman" w:hAnsi="Times New Roman" w:cs="Times New Roman"/>
          <w:b/>
          <w:sz w:val="24"/>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59448651" wp14:editId="2954B07F">
                <wp:simplePos x="0" y="0"/>
                <wp:positionH relativeFrom="column">
                  <wp:posOffset>459740</wp:posOffset>
                </wp:positionH>
                <wp:positionV relativeFrom="paragraph">
                  <wp:posOffset>260350</wp:posOffset>
                </wp:positionV>
                <wp:extent cx="4732020" cy="1428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287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5AB2D1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14:paraId="22ECF0B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14:paraId="76DA9861"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14:paraId="3B14B886" w14:textId="77777777"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14:paraId="24F7CD1D" w14:textId="77777777" w:rsidR="00C00CB5" w:rsidRPr="00245A41" w:rsidRDefault="00C00CB5" w:rsidP="00C00CB5">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448651" id="_x0000_t202" coordsize="21600,21600" o:spt="202" path="m,l,21600r21600,l21600,xe">
                <v:stroke joinstyle="miter"/>
                <v:path gradientshapeok="t" o:connecttype="rect"/>
              </v:shapetype>
              <v:shape id="Text Box 13" o:spid="_x0000_s1026" type="#_x0000_t202" style="position:absolute;left:0;text-align:left;margin-left:36.2pt;margin-top:20.5pt;width:372.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" strokecolor="#ddd" strokeweight="1pt">
                <v:fill color2="#ddd" rotate="t" focus="100%" type="gradient"/>
                <v:textbox>
                  <w:txbxContent>
                    <w:p w14:paraId="55AB2D1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14:paraId="22ECF0B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14:paraId="76DA9861"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14:paraId="3B14B886" w14:textId="77777777"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14:paraId="24F7CD1D" w14:textId="77777777" w:rsidR="00C00CB5" w:rsidRPr="00245A41" w:rsidRDefault="00C00CB5" w:rsidP="00C00CB5">
                      <w:pPr>
                        <w:jc w:val="both"/>
                        <w:rPr>
                          <w:rFonts w:ascii="Times New Roman" w:hAnsi="Times New Roman"/>
                          <w:sz w:val="24"/>
                          <w:szCs w:val="24"/>
                        </w:rPr>
                      </w:pPr>
                    </w:p>
                  </w:txbxContent>
                </v:textbox>
              </v:shape>
            </w:pict>
          </mc:Fallback>
        </mc:AlternateContent>
      </w:r>
    </w:p>
    <w:p w14:paraId="352AEC2D"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4AB34B58"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5B5E565E" w14:textId="77777777" w:rsidR="00C00CB5" w:rsidRPr="008419E7" w:rsidRDefault="00C00CB5" w:rsidP="00C00CB5">
      <w:pPr>
        <w:rPr>
          <w:rFonts w:ascii="Times New Roman" w:hAnsi="Times New Roman"/>
          <w:szCs w:val="24"/>
        </w:rPr>
      </w:pPr>
    </w:p>
    <w:p w14:paraId="4D244776" w14:textId="77777777" w:rsidR="00C00CB5" w:rsidRPr="008419E7" w:rsidRDefault="00C00CB5" w:rsidP="00C00CB5">
      <w:pPr>
        <w:rPr>
          <w:rFonts w:ascii="Times New Roman" w:hAnsi="Times New Roman"/>
          <w:szCs w:val="24"/>
        </w:rPr>
      </w:pPr>
    </w:p>
    <w:p w14:paraId="03D6689D" w14:textId="77777777" w:rsidR="00C00CB5" w:rsidRPr="008419E7" w:rsidRDefault="00C00CB5" w:rsidP="00C00CB5">
      <w:pPr>
        <w:rPr>
          <w:rFonts w:ascii="Times New Roman" w:hAnsi="Times New Roman"/>
          <w:szCs w:val="24"/>
        </w:rPr>
      </w:pPr>
    </w:p>
    <w:p w14:paraId="53781458" w14:textId="77777777" w:rsidR="00C00CB5" w:rsidRPr="008419E7" w:rsidRDefault="00C00CB5" w:rsidP="00C00CB5">
      <w:pPr>
        <w:rPr>
          <w:rFonts w:ascii="Times New Roman" w:hAnsi="Times New Roman"/>
          <w:szCs w:val="24"/>
        </w:rPr>
      </w:pPr>
    </w:p>
    <w:p w14:paraId="40B14E7B" w14:textId="77777777" w:rsidR="00C00CB5" w:rsidRPr="008419E7" w:rsidRDefault="00C00CB5" w:rsidP="00C00CB5">
      <w:pPr>
        <w:rPr>
          <w:rFonts w:ascii="Times New Roman" w:hAnsi="Times New Roman"/>
          <w:szCs w:val="24"/>
        </w:rPr>
      </w:pPr>
    </w:p>
    <w:p w14:paraId="6D1CAEB4" w14:textId="77777777" w:rsidR="00C00CB5" w:rsidRPr="008419E7" w:rsidRDefault="00C00CB5" w:rsidP="00C00CB5">
      <w:pPr>
        <w:rPr>
          <w:rFonts w:ascii="Times New Roman" w:hAnsi="Times New Roman"/>
          <w:szCs w:val="24"/>
        </w:rPr>
      </w:pPr>
    </w:p>
    <w:p w14:paraId="0067306C"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11B94A9F"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0C706FC3" w14:textId="16B10F44" w:rsidR="00C00CB5" w:rsidRPr="008419E7" w:rsidRDefault="009C7403" w:rsidP="00C00CB5">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E1C9E9" wp14:editId="5CED4D08">
                <wp:simplePos x="0" y="0"/>
                <wp:positionH relativeFrom="column">
                  <wp:posOffset>0</wp:posOffset>
                </wp:positionH>
                <wp:positionV relativeFrom="paragraph">
                  <wp:posOffset>42545</wp:posOffset>
                </wp:positionV>
                <wp:extent cx="243205" cy="342900"/>
                <wp:effectExtent l="0" t="0" r="23495" b="19050"/>
                <wp:wrapNone/>
                <wp:docPr id="12" name="Curved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BC8548" id="Curved Right Arrow 12" o:spid="_x0000_s1026" type="#_x0000_t102" style="position:absolute;margin-left:0;margin-top:3.35pt;width:1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" adj="11182" fillcolor="#5f5f5f" strokecolor="white" strokeweight="1pt">
                <v:fill rotate="t" angle="135" focus="100%" type="gradient"/>
              </v:shape>
            </w:pict>
          </mc:Fallback>
        </mc:AlternateContent>
      </w:r>
    </w:p>
    <w:p w14:paraId="507C3DF3"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sz w:val="24"/>
          <w:szCs w:val="24"/>
        </w:rPr>
        <w:t>2. ВОП В БЪЛГАРИЯ НА СТОКИ, РАЗЛИЧНИ ОТ НОВИ ПРЕВОЗНИ СРЕДСТВА и АКЦИЗНИ СТОКИ (ЧЛ.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13, АЛ.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 ОТ ЗДДС)</w:t>
      </w:r>
      <w:r w:rsidR="006F3783">
        <w:rPr>
          <w:rFonts w:ascii="Times New Roman" w:hAnsi="Times New Roman" w:cs="Times New Roman"/>
          <w:b/>
          <w:sz w:val="24"/>
          <w:szCs w:val="24"/>
        </w:rPr>
        <w:t xml:space="preserve"> –</w:t>
      </w:r>
      <w:r w:rsidRPr="008419E7">
        <w:rPr>
          <w:rFonts w:ascii="Times New Roman" w:hAnsi="Times New Roman" w:cs="Times New Roman"/>
          <w:b/>
          <w:sz w:val="24"/>
          <w:szCs w:val="24"/>
        </w:rPr>
        <w:t xml:space="preserve"> при наличие едновременно на следните условия:</w:t>
      </w:r>
    </w:p>
    <w:p w14:paraId="49616275" w14:textId="36190B3A" w:rsidR="00C00CB5" w:rsidRPr="008419E7" w:rsidRDefault="00C00CB5" w:rsidP="00C00CB5">
      <w:pPr>
        <w:spacing w:line="360" w:lineRule="auto"/>
        <w:ind w:right="-113" w:firstLine="708"/>
        <w:jc w:val="both"/>
        <w:rPr>
          <w:rFonts w:ascii="Times New Roman" w:hAnsi="Times New Roman" w:cs="Times New Roman"/>
          <w:b/>
          <w:sz w:val="24"/>
          <w:szCs w:val="24"/>
        </w:rPr>
      </w:pPr>
    </w:p>
    <w:p w14:paraId="380B03FD" w14:textId="79D0747A" w:rsidR="00C00CB5" w:rsidRPr="008419E7" w:rsidRDefault="007A3070"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50BCC7B" wp14:editId="43D5C51E">
                <wp:simplePos x="0" y="0"/>
                <wp:positionH relativeFrom="column">
                  <wp:posOffset>461493</wp:posOffset>
                </wp:positionH>
                <wp:positionV relativeFrom="paragraph">
                  <wp:posOffset>40640</wp:posOffset>
                </wp:positionV>
                <wp:extent cx="4732020" cy="2450592"/>
                <wp:effectExtent l="0" t="0" r="1143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450592"/>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85F02AD" w14:textId="77777777" w:rsidR="00C00CB5" w:rsidRPr="00E320B7" w:rsidRDefault="00C00CB5" w:rsidP="00C00CB5">
                            <w:pPr>
                              <w:pStyle w:val="Style"/>
                              <w:spacing w:after="400"/>
                              <w:ind w:left="0" w:firstLine="0"/>
                              <w:rPr>
                                <w:b/>
                              </w:rPr>
                            </w:pPr>
                            <w:r w:rsidRPr="00E320B7">
                              <w:rPr>
                                <w:b/>
                              </w:rPr>
                              <w:t>2.1. Условия – кумулативно дадени</w:t>
                            </w:r>
                          </w:p>
                          <w:p w14:paraId="1FF6960B" w14:textId="4562911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w:t>
                            </w:r>
                            <w:r w:rsidR="00417537" w:rsidRPr="00417537">
                              <w:rPr>
                                <w:rFonts w:ascii="Times New Roman" w:hAnsi="Times New Roman" w:cs="Times New Roman"/>
                                <w:sz w:val="24"/>
                                <w:szCs w:val="24"/>
                              </w:rPr>
                              <w:t xml:space="preserve"> </w:t>
                            </w:r>
                            <w:r w:rsidR="00417537" w:rsidRPr="007B09FA">
                              <w:rPr>
                                <w:rFonts w:ascii="Times New Roman" w:hAnsi="Times New Roman" w:cs="Times New Roman"/>
                                <w:sz w:val="24"/>
                                <w:szCs w:val="24"/>
                              </w:rPr>
                              <w:t>и на всяко друго право на разпореждане със стоката като собственик</w:t>
                            </w:r>
                            <w:r w:rsidR="00944BC7">
                              <w:rPr>
                                <w:rFonts w:ascii="Times New Roman" w:hAnsi="Times New Roman" w:cs="Times New Roman"/>
                                <w:sz w:val="24"/>
                                <w:szCs w:val="24"/>
                              </w:rPr>
                              <w:t>,</w:t>
                            </w:r>
                            <w:r w:rsidRPr="00E320B7">
                              <w:rPr>
                                <w:rFonts w:ascii="Times New Roman" w:hAnsi="Times New Roman" w:cs="Times New Roman"/>
                                <w:sz w:val="24"/>
                                <w:szCs w:val="24"/>
                                <w:lang w:val="ru-RU"/>
                              </w:rPr>
                              <w:t xml:space="preserve"> или фактически получава стоката в случаите по </w:t>
                            </w:r>
                            <w:r w:rsidR="00940E91">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14:paraId="51E6ECC0"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14:paraId="231569E7"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14:paraId="078C88D4" w14:textId="77777777"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14:paraId="3569F28D" w14:textId="77777777" w:rsidR="00C00CB5" w:rsidRPr="00E320B7" w:rsidRDefault="00C00CB5" w:rsidP="00C00CB5">
                            <w:pPr>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6.35pt;margin-top:3.2pt;width:372.6pt;height:1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" strokecolor="#ddd" strokeweight="1pt">
                <v:fill color2="#ddd" rotate="t" focus="100%" type="gradient"/>
                <v:textbox>
                  <w:txbxContent>
                    <w:p w14:paraId="685F02AD" w14:textId="77777777" w:rsidR="00C00CB5" w:rsidRPr="00E320B7" w:rsidRDefault="00C00CB5" w:rsidP="00C00CB5">
                      <w:pPr>
                        <w:pStyle w:val="Style"/>
                        <w:spacing w:after="400"/>
                        <w:ind w:left="0" w:firstLine="0"/>
                        <w:rPr>
                          <w:b/>
                        </w:rPr>
                      </w:pPr>
                      <w:r w:rsidRPr="00E320B7">
                        <w:rPr>
                          <w:b/>
                        </w:rPr>
                        <w:t>2.1. Условия – кумулативно дадени</w:t>
                      </w:r>
                    </w:p>
                    <w:p w14:paraId="1FF6960B" w14:textId="4562911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w:t>
                      </w:r>
                      <w:r w:rsidR="00417537" w:rsidRPr="00417537">
                        <w:rPr>
                          <w:rFonts w:ascii="Times New Roman" w:hAnsi="Times New Roman" w:cs="Times New Roman"/>
                          <w:sz w:val="24"/>
                          <w:szCs w:val="24"/>
                        </w:rPr>
                        <w:t xml:space="preserve"> </w:t>
                      </w:r>
                      <w:r w:rsidR="00417537" w:rsidRPr="007B09FA">
                        <w:rPr>
                          <w:rFonts w:ascii="Times New Roman" w:hAnsi="Times New Roman" w:cs="Times New Roman"/>
                          <w:sz w:val="24"/>
                          <w:szCs w:val="24"/>
                        </w:rPr>
                        <w:t>и на всяко друго право на разпореждане със стоката като собственик</w:t>
                      </w:r>
                      <w:r w:rsidR="00944BC7">
                        <w:rPr>
                          <w:rFonts w:ascii="Times New Roman" w:hAnsi="Times New Roman" w:cs="Times New Roman"/>
                          <w:sz w:val="24"/>
                          <w:szCs w:val="24"/>
                        </w:rPr>
                        <w:t>,</w:t>
                      </w:r>
                      <w:r w:rsidRPr="00E320B7">
                        <w:rPr>
                          <w:rFonts w:ascii="Times New Roman" w:hAnsi="Times New Roman" w:cs="Times New Roman"/>
                          <w:sz w:val="24"/>
                          <w:szCs w:val="24"/>
                          <w:lang w:val="ru-RU"/>
                        </w:rPr>
                        <w:t xml:space="preserve"> или фактически получава стоката в случаите по </w:t>
                      </w:r>
                      <w:r w:rsidR="00940E91">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14:paraId="51E6ECC0"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14:paraId="231569E7"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14:paraId="078C88D4" w14:textId="77777777"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14:paraId="3569F28D" w14:textId="77777777" w:rsidR="00C00CB5" w:rsidRPr="00E320B7" w:rsidRDefault="00C00CB5" w:rsidP="00C00CB5">
                      <w:pPr>
                        <w:jc w:val="both"/>
                        <w:rPr>
                          <w:rFonts w:ascii="Times New Roman" w:hAnsi="Times New Roman" w:cs="Times New Roman"/>
                          <w:sz w:val="24"/>
                          <w:szCs w:val="24"/>
                          <w:lang w:val="ru-RU"/>
                        </w:rPr>
                      </w:pPr>
                    </w:p>
                  </w:txbxContent>
                </v:textbox>
              </v:shape>
            </w:pict>
          </mc:Fallback>
        </mc:AlternateContent>
      </w:r>
    </w:p>
    <w:p w14:paraId="19A4C07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077D6D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78DE0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7E98A2D"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0566DB02"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55EC9C77"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713B58AB" w14:textId="77777777" w:rsidR="00BB6FA7" w:rsidRDefault="00BB6FA7" w:rsidP="00BB6FA7">
      <w:pPr>
        <w:spacing w:line="360" w:lineRule="auto"/>
        <w:ind w:right="-113"/>
        <w:jc w:val="both"/>
        <w:rPr>
          <w:rFonts w:ascii="Times New Roman" w:hAnsi="Times New Roman"/>
          <w:sz w:val="24"/>
          <w:szCs w:val="24"/>
        </w:rPr>
      </w:pPr>
    </w:p>
    <w:p w14:paraId="0CC5975A" w14:textId="77777777" w:rsidR="0028546D" w:rsidRDefault="0028546D" w:rsidP="00BB6FA7">
      <w:pPr>
        <w:spacing w:line="360" w:lineRule="auto"/>
        <w:ind w:right="-113"/>
        <w:jc w:val="both"/>
        <w:rPr>
          <w:rFonts w:ascii="Times New Roman" w:hAnsi="Times New Roman"/>
          <w:sz w:val="24"/>
          <w:szCs w:val="24"/>
        </w:rPr>
      </w:pPr>
    </w:p>
    <w:p w14:paraId="134C1BA9" w14:textId="77777777" w:rsidR="009C7403" w:rsidRDefault="009C7403" w:rsidP="00BB6FA7">
      <w:pPr>
        <w:spacing w:line="360" w:lineRule="auto"/>
        <w:ind w:right="-113"/>
        <w:jc w:val="both"/>
        <w:rPr>
          <w:rFonts w:ascii="Times New Roman" w:hAnsi="Times New Roman"/>
          <w:sz w:val="24"/>
          <w:szCs w:val="24"/>
        </w:rPr>
      </w:pPr>
    </w:p>
    <w:p w14:paraId="69CDCC34" w14:textId="77777777" w:rsidR="00BB6FA7" w:rsidRDefault="00BB6FA7" w:rsidP="00BB6FA7">
      <w:pPr>
        <w:spacing w:line="360" w:lineRule="auto"/>
        <w:ind w:right="-113"/>
        <w:jc w:val="both"/>
        <w:rPr>
          <w:rFonts w:ascii="Times New Roman" w:hAnsi="Times New Roman"/>
          <w:sz w:val="24"/>
          <w:szCs w:val="24"/>
        </w:rPr>
      </w:pPr>
    </w:p>
    <w:p w14:paraId="171FCE5F" w14:textId="46982E70" w:rsidR="00BB6FA7" w:rsidRDefault="009C7403" w:rsidP="00BB6FA7">
      <w:pPr>
        <w:spacing w:line="360" w:lineRule="auto"/>
        <w:ind w:right="-113"/>
        <w:jc w:val="both"/>
        <w:rPr>
          <w:rFonts w:ascii="Times New Roman" w:hAnsi="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3600" behindDoc="0" locked="0" layoutInCell="1" allowOverlap="1" wp14:anchorId="40B0668C" wp14:editId="03E99971">
                <wp:simplePos x="0" y="0"/>
                <wp:positionH relativeFrom="column">
                  <wp:posOffset>726440</wp:posOffset>
                </wp:positionH>
                <wp:positionV relativeFrom="paragraph">
                  <wp:posOffset>-293370</wp:posOffset>
                </wp:positionV>
                <wp:extent cx="5038725" cy="790575"/>
                <wp:effectExtent l="0" t="0" r="28575" b="47625"/>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90575"/>
                        </a:xfrm>
                        <a:prstGeom prst="downArrowCallout">
                          <a:avLst>
                            <a:gd name="adj1" fmla="val 141484"/>
                            <a:gd name="adj2" fmla="val 1590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3528EEE" w14:textId="012E7116"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ДВ</w:t>
                            </w:r>
                            <w:r w:rsidR="00D30033">
                              <w:rPr>
                                <w:rFonts w:ascii="Times New Roman" w:hAnsi="Times New Roman" w:cs="Times New Roman"/>
                                <w:b/>
                                <w:sz w:val="24"/>
                                <w:szCs w:val="24"/>
                                <w:lang w:val="ru-RU"/>
                              </w:rPr>
                              <w:t>,</w:t>
                            </w:r>
                            <w:r w:rsidRPr="003F7091">
                              <w:rPr>
                                <w:rFonts w:ascii="Times New Roman" w:hAnsi="Times New Roman" w:cs="Times New Roman"/>
                                <w:b/>
                                <w:sz w:val="24"/>
                                <w:szCs w:val="24"/>
                                <w:lang w:val="ru-RU"/>
                              </w:rPr>
                              <w:t xml:space="preserve"> </w:t>
                            </w:r>
                            <w:r w:rsidRPr="003F7091">
                              <w:rPr>
                                <w:rFonts w:ascii="Times New Roman" w:hAnsi="Times New Roman" w:cs="Times New Roman"/>
                                <w:b/>
                                <w:sz w:val="24"/>
                                <w:szCs w:val="24"/>
                              </w:rPr>
                              <w:t>бр. 106</w:t>
                            </w:r>
                            <w:r w:rsidR="00D30033">
                              <w:rPr>
                                <w:rFonts w:ascii="Times New Roman" w:hAnsi="Times New Roman" w:cs="Times New Roman"/>
                                <w:b/>
                                <w:sz w:val="24"/>
                                <w:szCs w:val="24"/>
                              </w:rPr>
                              <w:t xml:space="preserve"> от 2008 г.</w:t>
                            </w:r>
                            <w:r w:rsidRPr="003F7091">
                              <w:rPr>
                                <w:rFonts w:ascii="Times New Roman" w:hAnsi="Times New Roman" w:cs="Times New Roman"/>
                                <w:b/>
                                <w:sz w:val="24"/>
                                <w:szCs w:val="24"/>
                              </w:rPr>
                              <w:t>, в сила от 01.01.200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w:t>
                            </w:r>
                            <w:r w:rsidR="00D30033">
                              <w:rPr>
                                <w:rFonts w:ascii="Times New Roman" w:hAnsi="Times New Roman" w:cs="Times New Roman"/>
                                <w:b/>
                                <w:sz w:val="24"/>
                                <w:szCs w:val="24"/>
                              </w:rPr>
                              <w:t xml:space="preserve">. и ДВ, бр. 104 от 2020 г., в сила от 01.07.2021 г. </w:t>
                            </w:r>
                            <w:r w:rsidRPr="003F7091">
                              <w:rPr>
                                <w:rFonts w:ascii="Times New Roman" w:hAnsi="Times New Roman" w:cs="Times New Roman"/>
                                <w:b/>
                                <w:sz w:val="24"/>
                                <w:szCs w:val="24"/>
                              </w:rPr>
                              <w:t xml:space="preserve">(чл. </w:t>
                            </w:r>
                            <w:r w:rsidRPr="005E19E9">
                              <w:rPr>
                                <w:rFonts w:ascii="Times New Roman" w:hAnsi="Times New Roman" w:cs="Times New Roman"/>
                                <w:b/>
                                <w:sz w:val="24"/>
                                <w:szCs w:val="24"/>
                              </w:rPr>
                              <w:t xml:space="preserve">13 </w:t>
                            </w:r>
                            <w:r w:rsidRPr="003F7091">
                              <w:rPr>
                                <w:rFonts w:ascii="Times New Roman" w:hAnsi="Times New Roman" w:cs="Times New Roman"/>
                                <w:b/>
                                <w:sz w:val="24"/>
                                <w:szCs w:val="24"/>
                              </w:rPr>
                              <w:t>)</w:t>
                            </w:r>
                          </w:p>
                          <w:p w14:paraId="3142077F" w14:textId="77777777" w:rsidR="00BB6FA7" w:rsidRPr="00C43F03" w:rsidRDefault="00BB6FA7" w:rsidP="00BB6FA7">
                            <w:r w:rsidRPr="00C43F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8" type="#_x0000_t80" style="position:absolute;left:0;text-align:left;margin-left:57.2pt;margin-top:-23.1pt;width:396.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" adj=",5410,16457,8403" strokecolor="#ddd" strokeweight="1pt">
                <v:fill color2="#ddd" rotate="t" focus="100%" type="gradient"/>
                <v:textbox>
                  <w:txbxContent>
                    <w:p w14:paraId="23528EEE" w14:textId="012E7116"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w:t>
                      </w:r>
                      <w:r w:rsidRPr="003F7091">
                        <w:rPr>
                          <w:rFonts w:ascii="Times New Roman" w:hAnsi="Times New Roman" w:cs="Times New Roman"/>
                          <w:b/>
                          <w:sz w:val="24"/>
                          <w:szCs w:val="24"/>
                        </w:rPr>
                        <w:t>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ДВ</w:t>
                      </w:r>
                      <w:r w:rsidR="00D30033">
                        <w:rPr>
                          <w:rFonts w:ascii="Times New Roman" w:hAnsi="Times New Roman" w:cs="Times New Roman"/>
                          <w:b/>
                          <w:sz w:val="24"/>
                          <w:szCs w:val="24"/>
                          <w:lang w:val="ru-RU"/>
                        </w:rPr>
                        <w:t>,</w:t>
                      </w:r>
                      <w:r w:rsidRPr="003F7091">
                        <w:rPr>
                          <w:rFonts w:ascii="Times New Roman" w:hAnsi="Times New Roman" w:cs="Times New Roman"/>
                          <w:b/>
                          <w:sz w:val="24"/>
                          <w:szCs w:val="24"/>
                          <w:lang w:val="ru-RU"/>
                        </w:rPr>
                        <w:t xml:space="preserve"> </w:t>
                      </w:r>
                      <w:r w:rsidRPr="003F7091">
                        <w:rPr>
                          <w:rFonts w:ascii="Times New Roman" w:hAnsi="Times New Roman" w:cs="Times New Roman"/>
                          <w:b/>
                          <w:sz w:val="24"/>
                          <w:szCs w:val="24"/>
                        </w:rPr>
                        <w:t xml:space="preserve">бр. </w:t>
                      </w:r>
                      <w:r w:rsidRPr="003F7091">
                        <w:rPr>
                          <w:rFonts w:ascii="Times New Roman" w:hAnsi="Times New Roman" w:cs="Times New Roman"/>
                          <w:b/>
                          <w:sz w:val="24"/>
                          <w:szCs w:val="24"/>
                        </w:rPr>
                        <w:t>106</w:t>
                      </w:r>
                      <w:r w:rsidR="00D30033">
                        <w:rPr>
                          <w:rFonts w:ascii="Times New Roman" w:hAnsi="Times New Roman" w:cs="Times New Roman"/>
                          <w:b/>
                          <w:sz w:val="24"/>
                          <w:szCs w:val="24"/>
                        </w:rPr>
                        <w:t xml:space="preserve"> от 2008 г.</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rPr>
                        <w:t>в сила от 01.01.200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w:t>
                      </w:r>
                      <w:r w:rsidR="00D30033">
                        <w:rPr>
                          <w:rFonts w:ascii="Times New Roman" w:hAnsi="Times New Roman" w:cs="Times New Roman"/>
                          <w:b/>
                          <w:sz w:val="24"/>
                          <w:szCs w:val="24"/>
                        </w:rPr>
                        <w:t xml:space="preserve">. и ДВ, бр. 104 от 2020 г., в сила от 01.07.2021 г. </w:t>
                      </w:r>
                      <w:r w:rsidRPr="003F7091">
                        <w:rPr>
                          <w:rFonts w:ascii="Times New Roman" w:hAnsi="Times New Roman" w:cs="Times New Roman"/>
                          <w:b/>
                          <w:sz w:val="24"/>
                          <w:szCs w:val="24"/>
                        </w:rPr>
                        <w:t xml:space="preserve">(чл. </w:t>
                      </w:r>
                      <w:r w:rsidRPr="005E19E9">
                        <w:rPr>
                          <w:rFonts w:ascii="Times New Roman" w:hAnsi="Times New Roman" w:cs="Times New Roman"/>
                          <w:b/>
                          <w:sz w:val="24"/>
                          <w:szCs w:val="24"/>
                        </w:rPr>
                        <w:t xml:space="preserve">13 </w:t>
                      </w:r>
                      <w:r w:rsidRPr="003F7091">
                        <w:rPr>
                          <w:rFonts w:ascii="Times New Roman" w:hAnsi="Times New Roman" w:cs="Times New Roman"/>
                          <w:b/>
                          <w:sz w:val="24"/>
                          <w:szCs w:val="24"/>
                        </w:rPr>
                        <w:t>)</w:t>
                      </w:r>
                    </w:p>
                    <w:p w14:paraId="3142077F" w14:textId="77777777" w:rsidR="00BB6FA7" w:rsidRPr="00C43F03" w:rsidRDefault="00BB6FA7" w:rsidP="00BB6FA7">
                      <w:r w:rsidRPr="00C43F03">
                        <w:t xml:space="preserve"> </w:t>
                      </w:r>
                    </w:p>
                  </w:txbxContent>
                </v:textbox>
              </v:shape>
            </w:pict>
          </mc:Fallback>
        </mc:AlternateContent>
      </w:r>
    </w:p>
    <w:p w14:paraId="3A3CC012" w14:textId="77777777" w:rsidR="00BB6FA7" w:rsidRDefault="00BB6FA7" w:rsidP="00BB6FA7">
      <w:pPr>
        <w:spacing w:line="360" w:lineRule="auto"/>
        <w:ind w:right="-113"/>
        <w:jc w:val="both"/>
        <w:rPr>
          <w:rFonts w:ascii="Times New Roman" w:hAnsi="Times New Roman"/>
          <w:sz w:val="24"/>
          <w:szCs w:val="24"/>
        </w:rPr>
      </w:pPr>
    </w:p>
    <w:p w14:paraId="47A136CC" w14:textId="01DAD8A8" w:rsidR="00BB6FA7" w:rsidRDefault="00BB6FA7" w:rsidP="00BB6FA7">
      <w:pPr>
        <w:spacing w:line="360" w:lineRule="auto"/>
        <w:ind w:right="-113"/>
        <w:jc w:val="both"/>
        <w:rPr>
          <w:rFonts w:ascii="Times New Roman" w:hAnsi="Times New Roman"/>
          <w:sz w:val="24"/>
          <w:szCs w:val="24"/>
        </w:rPr>
      </w:pPr>
    </w:p>
    <w:p w14:paraId="0EC01C29" w14:textId="43B66073" w:rsidR="00BB6FA7" w:rsidRDefault="00D30033" w:rsidP="00BB6FA7">
      <w:pPr>
        <w:spacing w:line="360" w:lineRule="auto"/>
        <w:ind w:right="-113"/>
        <w:jc w:val="both"/>
        <w:rPr>
          <w:rFonts w:ascii="Times New Roman" w:hAnsi="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A5AD6DC" wp14:editId="6B5243EC">
                <wp:simplePos x="0" y="0"/>
                <wp:positionH relativeFrom="column">
                  <wp:posOffset>574040</wp:posOffset>
                </wp:positionH>
                <wp:positionV relativeFrom="paragraph">
                  <wp:posOffset>13335</wp:posOffset>
                </wp:positionV>
                <wp:extent cx="5133975" cy="6896100"/>
                <wp:effectExtent l="0" t="0" r="28575" b="19050"/>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8961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18F39C6" w14:textId="0F633FB1"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w:t>
                            </w:r>
                            <w:r w:rsidR="00D30033">
                              <w:rPr>
                                <w:rFonts w:ascii="Times New Roman" w:hAnsi="Times New Roman" w:cs="Times New Roman"/>
                                <w:b/>
                                <w:bCs/>
                                <w:sz w:val="24"/>
                                <w:szCs w:val="24"/>
                              </w:rPr>
                              <w:t>0</w:t>
                            </w:r>
                            <w:r w:rsidRPr="003F7091">
                              <w:rPr>
                                <w:rFonts w:ascii="Times New Roman" w:hAnsi="Times New Roman" w:cs="Times New Roman"/>
                                <w:b/>
                                <w:bCs/>
                                <w:sz w:val="24"/>
                                <w:szCs w:val="24"/>
                              </w:rPr>
                              <w:t>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14:paraId="7EA8443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14:paraId="184D98F2" w14:textId="00F7CE92" w:rsidR="00C00CB5" w:rsidRPr="006F3783" w:rsidRDefault="00C00CB5" w:rsidP="00985C1E">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w:t>
                            </w:r>
                            <w:r w:rsidR="0038046A">
                              <w:rPr>
                                <w:rFonts w:ascii="Times New Roman" w:hAnsi="Times New Roman" w:cs="Times New Roman"/>
                                <w:sz w:val="24"/>
                                <w:szCs w:val="24"/>
                              </w:rPr>
                              <w:t>Точка 7 на ч</w:t>
                            </w:r>
                            <w:r w:rsidR="00985C1E" w:rsidRPr="00985C1E">
                              <w:rPr>
                                <w:rFonts w:ascii="Times New Roman" w:hAnsi="Times New Roman" w:cs="Times New Roman"/>
                                <w:sz w:val="24"/>
                                <w:szCs w:val="24"/>
                              </w:rPr>
                              <w:t>л. 13, ал. 4</w:t>
                            </w:r>
                            <w:r w:rsidR="0038046A">
                              <w:rPr>
                                <w:rFonts w:ascii="Times New Roman" w:hAnsi="Times New Roman" w:cs="Times New Roman"/>
                                <w:sz w:val="24"/>
                                <w:szCs w:val="24"/>
                              </w:rPr>
                              <w:t xml:space="preserve"> от ЗДДС</w:t>
                            </w:r>
                            <w:r w:rsidR="00985C1E" w:rsidRPr="00985C1E">
                              <w:rPr>
                                <w:rFonts w:ascii="Times New Roman" w:hAnsi="Times New Roman" w:cs="Times New Roman"/>
                                <w:sz w:val="24"/>
                                <w:szCs w:val="24"/>
                              </w:rPr>
                              <w:t xml:space="preserve"> е отмен</w:t>
                            </w:r>
                            <w:r w:rsidR="0038046A">
                              <w:rPr>
                                <w:rFonts w:ascii="Times New Roman" w:hAnsi="Times New Roman" w:cs="Times New Roman"/>
                                <w:sz w:val="24"/>
                                <w:szCs w:val="24"/>
                              </w:rPr>
                              <w:t xml:space="preserve">ена, считано от 01.07.2021 г. </w:t>
                            </w:r>
                            <w:r w:rsidR="00985C1E">
                              <w:rPr>
                                <w:rFonts w:ascii="Times New Roman" w:hAnsi="Times New Roman" w:cs="Times New Roman"/>
                                <w:sz w:val="24"/>
                                <w:szCs w:val="24"/>
                              </w:rPr>
                              <w:t>(</w:t>
                            </w:r>
                            <w:r w:rsidR="00985C1E" w:rsidRPr="00985C1E">
                              <w:rPr>
                                <w:rFonts w:ascii="Times New Roman" w:hAnsi="Times New Roman" w:cs="Times New Roman"/>
                                <w:sz w:val="24"/>
                                <w:szCs w:val="24"/>
                              </w:rPr>
                              <w:t>ДВ</w:t>
                            </w:r>
                            <w:r w:rsidR="00D30033">
                              <w:rPr>
                                <w:rFonts w:ascii="Times New Roman" w:hAnsi="Times New Roman" w:cs="Times New Roman"/>
                                <w:sz w:val="24"/>
                                <w:szCs w:val="24"/>
                              </w:rPr>
                              <w:t xml:space="preserve"> - </w:t>
                            </w:r>
                            <w:r w:rsidR="00985C1E" w:rsidRPr="00985C1E">
                              <w:rPr>
                                <w:rFonts w:ascii="Times New Roman" w:hAnsi="Times New Roman" w:cs="Times New Roman"/>
                                <w:sz w:val="24"/>
                                <w:szCs w:val="24"/>
                              </w:rPr>
                              <w:t>бр. 104 от 2020 г.)</w:t>
                            </w:r>
                            <w:r w:rsidR="00985C1E">
                              <w:rPr>
                                <w:rFonts w:ascii="Times New Roman" w:hAnsi="Times New Roman" w:cs="Times New Roman"/>
                                <w:sz w:val="24"/>
                                <w:szCs w:val="24"/>
                              </w:rPr>
                              <w:t xml:space="preserve">. </w:t>
                            </w:r>
                            <w:r w:rsidRPr="006F3783">
                              <w:rPr>
                                <w:rFonts w:ascii="Times New Roman" w:hAnsi="Times New Roman" w:cs="Times New Roman"/>
                                <w:sz w:val="24"/>
                                <w:szCs w:val="24"/>
                              </w:rPr>
                              <w:t xml:space="preserve">Когато условията по ал. 4, т. 8 - 10 </w:t>
                            </w:r>
                            <w:r w:rsidR="00D30033">
                              <w:rPr>
                                <w:rFonts w:ascii="Times New Roman" w:hAnsi="Times New Roman" w:cs="Times New Roman"/>
                                <w:sz w:val="24"/>
                                <w:szCs w:val="24"/>
                              </w:rPr>
                              <w:t xml:space="preserve">на чл. 13 </w:t>
                            </w:r>
                            <w:r w:rsidRPr="006F3783">
                              <w:rPr>
                                <w:rFonts w:ascii="Times New Roman" w:hAnsi="Times New Roman" w:cs="Times New Roman"/>
                                <w:sz w:val="24"/>
                                <w:szCs w:val="24"/>
                              </w:rPr>
                              <w:t>отпаднат, смята се, че към този момент 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14:paraId="73F140C5" w14:textId="7D9A2552"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w:t>
                            </w:r>
                            <w:r w:rsidR="00985C1E">
                              <w:rPr>
                                <w:rFonts w:ascii="Times New Roman" w:hAnsi="Times New Roman" w:cs="Times New Roman"/>
                                <w:b/>
                                <w:bCs/>
                                <w:sz w:val="24"/>
                                <w:szCs w:val="24"/>
                              </w:rPr>
                              <w:t>0</w:t>
                            </w:r>
                            <w:r w:rsidRPr="003F7091">
                              <w:rPr>
                                <w:rFonts w:ascii="Times New Roman" w:hAnsi="Times New Roman" w:cs="Times New Roman"/>
                                <w:b/>
                                <w:bCs/>
                                <w:sz w:val="24"/>
                                <w:szCs w:val="24"/>
                              </w:rPr>
                              <w:t>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14:paraId="094EC300" w14:textId="77777777" w:rsidR="00C00CB5" w:rsidRPr="001652AA" w:rsidRDefault="00C00CB5" w:rsidP="00C00CB5">
                            <w:pPr>
                              <w:tabs>
                                <w:tab w:val="num" w:pos="720"/>
                              </w:tabs>
                              <w:ind w:left="360"/>
                              <w:jc w:val="both"/>
                              <w:rPr>
                                <w:rFonts w:ascii="Times New Roman" w:hAnsi="Times New Roman" w:cs="Times New Roman"/>
                                <w:color w:val="FF0000"/>
                                <w:sz w:val="24"/>
                                <w:szCs w:val="24"/>
                              </w:rPr>
                            </w:pPr>
                          </w:p>
                          <w:p w14:paraId="2D9B8D2D" w14:textId="77777777" w:rsidR="00C00CB5" w:rsidRPr="00D01602" w:rsidRDefault="00C00CB5" w:rsidP="00C00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45.2pt;margin-top:1.05pt;width:404.25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" adj="2309" strokecolor="#ddd" strokeweight="1pt">
                <v:fill color2="#ddd" rotate="t" focus="100%" type="gradient"/>
                <v:textbox>
                  <w:txbxContent>
                    <w:p w14:paraId="518F39C6" w14:textId="0F633FB1"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w:t>
                      </w:r>
                      <w:r w:rsidR="00D30033">
                        <w:rPr>
                          <w:rFonts w:ascii="Times New Roman" w:hAnsi="Times New Roman" w:cs="Times New Roman"/>
                          <w:b/>
                          <w:bCs/>
                          <w:sz w:val="24"/>
                          <w:szCs w:val="24"/>
                        </w:rPr>
                        <w:t>0</w:t>
                      </w:r>
                      <w:r w:rsidRPr="003F7091">
                        <w:rPr>
                          <w:rFonts w:ascii="Times New Roman" w:hAnsi="Times New Roman" w:cs="Times New Roman"/>
                          <w:b/>
                          <w:bCs/>
                          <w:sz w:val="24"/>
                          <w:szCs w:val="24"/>
                        </w:rPr>
                        <w:t>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xml:space="preserve">, които ще се използват за целите на неговата икономическа дейност, </w:t>
                      </w:r>
                      <w:r w:rsidRPr="003F7091">
                        <w:rPr>
                          <w:rFonts w:ascii="Times New Roman" w:hAnsi="Times New Roman" w:cs="Times New Roman"/>
                          <w:sz w:val="24"/>
                          <w:szCs w:val="24"/>
                        </w:rPr>
                        <w:t>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14:paraId="7EA8443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w:t>
                      </w:r>
                      <w:r w:rsidRPr="003F7091">
                        <w:rPr>
                          <w:rFonts w:ascii="Times New Roman" w:hAnsi="Times New Roman" w:cs="Times New Roman"/>
                          <w:sz w:val="24"/>
                          <w:szCs w:val="24"/>
                        </w:rPr>
                        <w:t>.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14:paraId="184D98F2" w14:textId="00F7CE92" w:rsidR="00C00CB5" w:rsidRPr="006F3783" w:rsidRDefault="00C00CB5" w:rsidP="00985C1E">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w:t>
                      </w:r>
                      <w:r w:rsidR="0038046A">
                        <w:rPr>
                          <w:rFonts w:ascii="Times New Roman" w:hAnsi="Times New Roman" w:cs="Times New Roman"/>
                          <w:sz w:val="24"/>
                          <w:szCs w:val="24"/>
                        </w:rPr>
                        <w:t>Точка 7 на ч</w:t>
                      </w:r>
                      <w:r w:rsidR="00985C1E" w:rsidRPr="00985C1E">
                        <w:rPr>
                          <w:rFonts w:ascii="Times New Roman" w:hAnsi="Times New Roman" w:cs="Times New Roman"/>
                          <w:sz w:val="24"/>
                          <w:szCs w:val="24"/>
                        </w:rPr>
                        <w:t>л. 13, ал. 4</w:t>
                      </w:r>
                      <w:r w:rsidR="0038046A">
                        <w:rPr>
                          <w:rFonts w:ascii="Times New Roman" w:hAnsi="Times New Roman" w:cs="Times New Roman"/>
                          <w:sz w:val="24"/>
                          <w:szCs w:val="24"/>
                        </w:rPr>
                        <w:t xml:space="preserve"> от ЗДДС</w:t>
                      </w:r>
                      <w:r w:rsidR="00985C1E" w:rsidRPr="00985C1E">
                        <w:rPr>
                          <w:rFonts w:ascii="Times New Roman" w:hAnsi="Times New Roman" w:cs="Times New Roman"/>
                          <w:sz w:val="24"/>
                          <w:szCs w:val="24"/>
                        </w:rPr>
                        <w:t xml:space="preserve"> е отмен</w:t>
                      </w:r>
                      <w:r w:rsidR="0038046A">
                        <w:rPr>
                          <w:rFonts w:ascii="Times New Roman" w:hAnsi="Times New Roman" w:cs="Times New Roman"/>
                          <w:sz w:val="24"/>
                          <w:szCs w:val="24"/>
                        </w:rPr>
                        <w:t xml:space="preserve">ена, считано от 01.07.2021 г. </w:t>
                      </w:r>
                      <w:r w:rsidR="00985C1E">
                        <w:rPr>
                          <w:rFonts w:ascii="Times New Roman" w:hAnsi="Times New Roman" w:cs="Times New Roman"/>
                          <w:sz w:val="24"/>
                          <w:szCs w:val="24"/>
                        </w:rPr>
                        <w:t>(</w:t>
                      </w:r>
                      <w:r w:rsidR="00985C1E" w:rsidRPr="00985C1E">
                        <w:rPr>
                          <w:rFonts w:ascii="Times New Roman" w:hAnsi="Times New Roman" w:cs="Times New Roman"/>
                          <w:sz w:val="24"/>
                          <w:szCs w:val="24"/>
                        </w:rPr>
                        <w:t>ДВ</w:t>
                      </w:r>
                      <w:r w:rsidR="00D30033">
                        <w:rPr>
                          <w:rFonts w:ascii="Times New Roman" w:hAnsi="Times New Roman" w:cs="Times New Roman"/>
                          <w:sz w:val="24"/>
                          <w:szCs w:val="24"/>
                        </w:rPr>
                        <w:t xml:space="preserve"> - </w:t>
                      </w:r>
                      <w:r w:rsidR="00985C1E" w:rsidRPr="00985C1E">
                        <w:rPr>
                          <w:rFonts w:ascii="Times New Roman" w:hAnsi="Times New Roman" w:cs="Times New Roman"/>
                          <w:sz w:val="24"/>
                          <w:szCs w:val="24"/>
                        </w:rPr>
                        <w:t>бр. 104 от 2020 г.)</w:t>
                      </w:r>
                      <w:r w:rsidR="00985C1E">
                        <w:rPr>
                          <w:rFonts w:ascii="Times New Roman" w:hAnsi="Times New Roman" w:cs="Times New Roman"/>
                          <w:sz w:val="24"/>
                          <w:szCs w:val="24"/>
                        </w:rPr>
                        <w:t xml:space="preserve">. </w:t>
                      </w:r>
                      <w:r w:rsidRPr="006F3783">
                        <w:rPr>
                          <w:rFonts w:ascii="Times New Roman" w:hAnsi="Times New Roman" w:cs="Times New Roman"/>
                          <w:sz w:val="24"/>
                          <w:szCs w:val="24"/>
                        </w:rPr>
                        <w:t xml:space="preserve">Когато условията по ал. 4, т. 8 - 10 </w:t>
                      </w:r>
                      <w:r w:rsidR="00D30033">
                        <w:rPr>
                          <w:rFonts w:ascii="Times New Roman" w:hAnsi="Times New Roman" w:cs="Times New Roman"/>
                          <w:sz w:val="24"/>
                          <w:szCs w:val="24"/>
                        </w:rPr>
                        <w:t xml:space="preserve">на чл. 13 </w:t>
                      </w:r>
                      <w:r w:rsidRPr="006F3783">
                        <w:rPr>
                          <w:rFonts w:ascii="Times New Roman" w:hAnsi="Times New Roman" w:cs="Times New Roman"/>
                          <w:sz w:val="24"/>
                          <w:szCs w:val="24"/>
                        </w:rPr>
                        <w:t xml:space="preserve">отпаднат, смята се, че към този момент </w:t>
                      </w:r>
                      <w:r w:rsidRPr="006F3783">
                        <w:rPr>
                          <w:rFonts w:ascii="Times New Roman" w:hAnsi="Times New Roman" w:cs="Times New Roman"/>
                          <w:sz w:val="24"/>
                          <w:szCs w:val="24"/>
                        </w:rPr>
                        <w:t>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 xml:space="preserve">изм. - ДВ, бр. 113 от 2007 </w:t>
                      </w:r>
                      <w:r w:rsidRPr="006F3783">
                        <w:rPr>
                          <w:rFonts w:ascii="Times New Roman" w:hAnsi="Times New Roman" w:cs="Times New Roman"/>
                          <w:sz w:val="24"/>
                          <w:szCs w:val="24"/>
                        </w:rPr>
                        <w:t>г., в сила от 01.01.2008 г.)</w:t>
                      </w:r>
                      <w:r w:rsidR="006F3783" w:rsidRPr="006F3783">
                        <w:rPr>
                          <w:rFonts w:ascii="Times New Roman" w:hAnsi="Times New Roman" w:cs="Times New Roman"/>
                          <w:sz w:val="24"/>
                          <w:szCs w:val="24"/>
                        </w:rPr>
                        <w:t>;</w:t>
                      </w:r>
                    </w:p>
                    <w:p w14:paraId="73F140C5" w14:textId="7D9A2552"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w:t>
                      </w:r>
                      <w:r w:rsidR="00985C1E">
                        <w:rPr>
                          <w:rFonts w:ascii="Times New Roman" w:hAnsi="Times New Roman" w:cs="Times New Roman"/>
                          <w:b/>
                          <w:bCs/>
                          <w:sz w:val="24"/>
                          <w:szCs w:val="24"/>
                        </w:rPr>
                        <w:t>0</w:t>
                      </w:r>
                      <w:r w:rsidRPr="003F7091">
                        <w:rPr>
                          <w:rFonts w:ascii="Times New Roman" w:hAnsi="Times New Roman" w:cs="Times New Roman"/>
                          <w:b/>
                          <w:bCs/>
                          <w:sz w:val="24"/>
                          <w:szCs w:val="24"/>
                        </w:rPr>
                        <w:t>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 xml:space="preserve">ДЗЛ, което не е регистрирано за целите </w:t>
                      </w:r>
                      <w:r w:rsidRPr="003F7091">
                        <w:rPr>
                          <w:rFonts w:ascii="Times New Roman" w:hAnsi="Times New Roman" w:cs="Times New Roman"/>
                          <w:b/>
                          <w:sz w:val="24"/>
                          <w:szCs w:val="24"/>
                        </w:rPr>
                        <w:t>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14:paraId="094EC300" w14:textId="77777777" w:rsidR="00C00CB5" w:rsidRPr="001652AA" w:rsidRDefault="00C00CB5" w:rsidP="00C00CB5">
                      <w:pPr>
                        <w:tabs>
                          <w:tab w:val="num" w:pos="720"/>
                        </w:tabs>
                        <w:ind w:left="360"/>
                        <w:jc w:val="both"/>
                        <w:rPr>
                          <w:rFonts w:ascii="Times New Roman" w:hAnsi="Times New Roman" w:cs="Times New Roman"/>
                          <w:color w:val="FF0000"/>
                          <w:sz w:val="24"/>
                          <w:szCs w:val="24"/>
                        </w:rPr>
                      </w:pPr>
                    </w:p>
                    <w:p w14:paraId="2D9B8D2D" w14:textId="77777777" w:rsidR="00C00CB5" w:rsidRPr="00D01602" w:rsidRDefault="00C00CB5" w:rsidP="00C00CB5"/>
                  </w:txbxContent>
                </v:textbox>
              </v:shape>
            </w:pict>
          </mc:Fallback>
        </mc:AlternateContent>
      </w:r>
    </w:p>
    <w:p w14:paraId="7B050185" w14:textId="77777777" w:rsidR="00BB6FA7" w:rsidRDefault="00BB6FA7" w:rsidP="00BB6FA7">
      <w:pPr>
        <w:spacing w:line="360" w:lineRule="auto"/>
        <w:ind w:right="-113"/>
        <w:jc w:val="both"/>
        <w:rPr>
          <w:rFonts w:ascii="Times New Roman" w:hAnsi="Times New Roman"/>
          <w:sz w:val="24"/>
          <w:szCs w:val="24"/>
        </w:rPr>
      </w:pPr>
    </w:p>
    <w:p w14:paraId="0A18471A" w14:textId="77777777" w:rsidR="00DC5BD3" w:rsidRPr="008419E7" w:rsidRDefault="00DC5BD3" w:rsidP="0028546D">
      <w:pPr>
        <w:spacing w:line="360" w:lineRule="auto"/>
        <w:ind w:right="-113"/>
        <w:jc w:val="both"/>
        <w:rPr>
          <w:rFonts w:ascii="Times New Roman" w:hAnsi="Times New Roman"/>
          <w:sz w:val="24"/>
          <w:szCs w:val="24"/>
        </w:rPr>
      </w:pPr>
    </w:p>
    <w:p w14:paraId="606C669E" w14:textId="77777777" w:rsidR="00C00CB5" w:rsidRPr="008419E7" w:rsidRDefault="00C00CB5" w:rsidP="0028546D">
      <w:pPr>
        <w:rPr>
          <w:rFonts w:ascii="Times New Roman" w:hAnsi="Times New Roman"/>
          <w:sz w:val="24"/>
          <w:szCs w:val="24"/>
        </w:rPr>
      </w:pPr>
    </w:p>
    <w:p w14:paraId="39A9A1C0" w14:textId="77777777" w:rsidR="00C00CB5" w:rsidRPr="008419E7" w:rsidRDefault="00C00CB5" w:rsidP="00C00CB5">
      <w:pPr>
        <w:spacing w:line="360" w:lineRule="auto"/>
        <w:ind w:right="-113" w:firstLine="708"/>
        <w:jc w:val="both"/>
        <w:rPr>
          <w:rFonts w:ascii="Times New Roman" w:hAnsi="Times New Roman"/>
          <w:sz w:val="24"/>
          <w:szCs w:val="24"/>
        </w:rPr>
      </w:pPr>
    </w:p>
    <w:p w14:paraId="3BAF213C" w14:textId="77777777" w:rsidR="00C00CB5" w:rsidRPr="008419E7" w:rsidRDefault="00C00CB5" w:rsidP="00C00CB5">
      <w:pPr>
        <w:spacing w:line="360" w:lineRule="auto"/>
        <w:ind w:right="-113" w:firstLine="708"/>
        <w:jc w:val="both"/>
        <w:rPr>
          <w:rFonts w:ascii="Times New Roman" w:hAnsi="Times New Roman"/>
          <w:sz w:val="24"/>
          <w:szCs w:val="24"/>
        </w:rPr>
      </w:pPr>
    </w:p>
    <w:p w14:paraId="489AD682"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7241FA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3FDF2F1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1F900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5E444B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12DE08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80A602B"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118516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CF69E2C"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C1EF71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AF9356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5824506"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19ECF26"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47DA1B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2B2038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23E6F1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038BAC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B61E33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557ACE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F90B23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D10FC5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FAC3BF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lastRenderedPageBreak/>
        <w:t>2.2. ВОП – ОБЕКТ НА ОБЛАГАНЕ</w:t>
      </w:r>
    </w:p>
    <w:p w14:paraId="5784A819" w14:textId="60337342" w:rsidR="00C00CB5" w:rsidRPr="008419E7"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9F19323" wp14:editId="7F0F95C0">
                <wp:simplePos x="0" y="0"/>
                <wp:positionH relativeFrom="column">
                  <wp:posOffset>457200</wp:posOffset>
                </wp:positionH>
                <wp:positionV relativeFrom="paragraph">
                  <wp:posOffset>198120</wp:posOffset>
                </wp:positionV>
                <wp:extent cx="4732020" cy="12344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344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F1D3CBA" w14:textId="77777777"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14:paraId="0FAF8749"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14:paraId="5BE5BB95"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14:paraId="175A2896" w14:textId="77777777"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F19323" id="Text Box 8" o:spid="_x0000_s1030" type="#_x0000_t202" style="position:absolute;left:0;text-align:left;margin-left:36pt;margin-top:15.6pt;width:372.6pt;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" strokecolor="#ddd" strokeweight="1pt">
                <v:fill color2="#ddd" rotate="t" focus="100%" type="gradient"/>
                <v:textbox>
                  <w:txbxContent>
                    <w:p w14:paraId="2F1D3CBA" w14:textId="77777777"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14:paraId="0FAF8749"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14:paraId="5BE5BB95"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14:paraId="175A2896" w14:textId="77777777"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v:textbox>
              </v:shape>
            </w:pict>
          </mc:Fallback>
        </mc:AlternateContent>
      </w:r>
    </w:p>
    <w:p w14:paraId="1731B8C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989664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725AB6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B2D60B0" w14:textId="77777777" w:rsidR="00C00CB5" w:rsidRPr="008419E7" w:rsidRDefault="00C00CB5" w:rsidP="00C00CB5">
      <w:pPr>
        <w:spacing w:line="360" w:lineRule="auto"/>
        <w:ind w:right="-113"/>
        <w:jc w:val="both"/>
        <w:rPr>
          <w:rFonts w:ascii="Times New Roman" w:hAnsi="Times New Roman"/>
          <w:b/>
          <w:bCs/>
          <w:sz w:val="24"/>
          <w:szCs w:val="24"/>
        </w:rPr>
      </w:pPr>
    </w:p>
    <w:p w14:paraId="76E32AB5" w14:textId="77777777" w:rsidR="00C00CB5" w:rsidRPr="008419E7" w:rsidRDefault="00C00CB5" w:rsidP="00C00CB5">
      <w:pPr>
        <w:spacing w:line="360" w:lineRule="auto"/>
        <w:ind w:right="-113" w:firstLine="708"/>
        <w:jc w:val="both"/>
        <w:rPr>
          <w:rFonts w:ascii="Times New Roman" w:hAnsi="Times New Roman"/>
          <w:sz w:val="24"/>
          <w:szCs w:val="24"/>
        </w:rPr>
      </w:pPr>
    </w:p>
    <w:p w14:paraId="03EA5BBE"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За да е налице задължение за начисляване на ДДС за ВОП, придобиващият следва да бъде:</w:t>
      </w:r>
    </w:p>
    <w:p w14:paraId="50CE3069" w14:textId="77777777" w:rsidR="00C00CB5" w:rsidRPr="004139BF" w:rsidRDefault="00C00CB5" w:rsidP="00C00CB5">
      <w:pPr>
        <w:numPr>
          <w:ilvl w:val="0"/>
          <w:numId w:val="4"/>
        </w:numPr>
        <w:spacing w:line="360" w:lineRule="auto"/>
        <w:ind w:right="-113"/>
        <w:jc w:val="both"/>
        <w:rPr>
          <w:rFonts w:ascii="Times New Roman" w:hAnsi="Times New Roman" w:cs="Times New Roman"/>
          <w:sz w:val="24"/>
          <w:szCs w:val="24"/>
        </w:rPr>
      </w:pPr>
      <w:r w:rsidRPr="004139BF">
        <w:rPr>
          <w:rFonts w:ascii="Times New Roman" w:hAnsi="Times New Roman" w:cs="Times New Roman"/>
          <w:sz w:val="24"/>
          <w:szCs w:val="24"/>
        </w:rPr>
        <w:t>регистрирано по ЗДДС лице</w:t>
      </w:r>
      <w:r w:rsidR="001308CA" w:rsidRPr="004139BF">
        <w:rPr>
          <w:rFonts w:ascii="Times New Roman" w:hAnsi="Times New Roman" w:cs="Times New Roman"/>
          <w:sz w:val="24"/>
          <w:szCs w:val="24"/>
        </w:rPr>
        <w:t>;</w:t>
      </w:r>
      <w:r w:rsidRPr="004139BF">
        <w:rPr>
          <w:rFonts w:ascii="Times New Roman" w:hAnsi="Times New Roman" w:cs="Times New Roman"/>
          <w:sz w:val="24"/>
          <w:szCs w:val="24"/>
        </w:rPr>
        <w:t xml:space="preserve"> </w:t>
      </w:r>
    </w:p>
    <w:p w14:paraId="11240251" w14:textId="4B6DAED9" w:rsidR="00C00CB5" w:rsidRPr="004139BF" w:rsidRDefault="00C00CB5" w:rsidP="00107870">
      <w:pPr>
        <w:numPr>
          <w:ilvl w:val="0"/>
          <w:numId w:val="4"/>
        </w:numPr>
        <w:spacing w:line="360" w:lineRule="auto"/>
        <w:ind w:right="-113"/>
        <w:jc w:val="both"/>
        <w:rPr>
          <w:rFonts w:ascii="Times New Roman" w:hAnsi="Times New Roman" w:cs="Times New Roman"/>
          <w:sz w:val="24"/>
          <w:szCs w:val="24"/>
        </w:rPr>
      </w:pPr>
      <w:r w:rsidRPr="004139BF">
        <w:rPr>
          <w:rFonts w:ascii="Times New Roman" w:hAnsi="Times New Roman" w:cs="Times New Roman"/>
          <w:sz w:val="24"/>
          <w:szCs w:val="24"/>
        </w:rPr>
        <w:t xml:space="preserve">ДЗЛ или </w:t>
      </w:r>
      <w:r w:rsidR="000A6887" w:rsidRPr="004139BF">
        <w:rPr>
          <w:rFonts w:ascii="Times New Roman" w:hAnsi="Times New Roman" w:cs="Times New Roman"/>
          <w:sz w:val="24"/>
          <w:szCs w:val="24"/>
        </w:rPr>
        <w:t>д</w:t>
      </w:r>
      <w:r w:rsidRPr="004139BF">
        <w:rPr>
          <w:rFonts w:ascii="Times New Roman" w:hAnsi="Times New Roman" w:cs="Times New Roman"/>
          <w:sz w:val="24"/>
          <w:szCs w:val="24"/>
        </w:rPr>
        <w:t>анъчно незадължено ЮЛ,  което не е регистрирано на друго основание по ЗДДС и което за календарната година е осъществило ВОП, данъчната основа на които надвишава 20</w:t>
      </w:r>
      <w:r w:rsidR="00DC5BD3" w:rsidRPr="004139BF">
        <w:rPr>
          <w:rFonts w:ascii="Times New Roman" w:hAnsi="Times New Roman" w:cs="Times New Roman"/>
          <w:sz w:val="24"/>
          <w:szCs w:val="24"/>
        </w:rPr>
        <w:t> </w:t>
      </w:r>
      <w:r w:rsidRPr="004139BF">
        <w:rPr>
          <w:rFonts w:ascii="Times New Roman" w:hAnsi="Times New Roman" w:cs="Times New Roman"/>
          <w:sz w:val="24"/>
          <w:szCs w:val="24"/>
        </w:rPr>
        <w:t>000</w:t>
      </w:r>
      <w:r w:rsidR="00DC5BD3" w:rsidRPr="004139BF">
        <w:rPr>
          <w:rFonts w:ascii="Times New Roman" w:hAnsi="Times New Roman" w:cs="Times New Roman"/>
          <w:sz w:val="24"/>
          <w:szCs w:val="24"/>
        </w:rPr>
        <w:t xml:space="preserve"> </w:t>
      </w:r>
      <w:r w:rsidRPr="004139BF">
        <w:rPr>
          <w:rFonts w:ascii="Times New Roman" w:hAnsi="Times New Roman" w:cs="Times New Roman"/>
          <w:sz w:val="24"/>
          <w:szCs w:val="24"/>
        </w:rPr>
        <w:t>лв. Подлежи на облагане и доставката, с която се осъществява превишението на този праг (чл. 99 от ЗДДС)</w:t>
      </w:r>
      <w:r w:rsidR="001308CA" w:rsidRPr="004139BF">
        <w:rPr>
          <w:rFonts w:ascii="Times New Roman" w:hAnsi="Times New Roman" w:cs="Times New Roman"/>
          <w:sz w:val="24"/>
          <w:szCs w:val="24"/>
        </w:rPr>
        <w:t>;</w:t>
      </w:r>
    </w:p>
    <w:p w14:paraId="2D798C8F" w14:textId="7F522701"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ДЗЛ или </w:t>
      </w:r>
      <w:r w:rsidR="004C2F16">
        <w:rPr>
          <w:rFonts w:ascii="Times New Roman" w:hAnsi="Times New Roman" w:cs="Times New Roman"/>
          <w:sz w:val="24"/>
          <w:szCs w:val="24"/>
        </w:rPr>
        <w:t>д</w:t>
      </w:r>
      <w:r w:rsidRPr="008419E7">
        <w:rPr>
          <w:rFonts w:ascii="Times New Roman" w:hAnsi="Times New Roman" w:cs="Times New Roman"/>
          <w:sz w:val="24"/>
          <w:szCs w:val="24"/>
        </w:rPr>
        <w:t>анъчно незадължено ЮЛ, което не е регистрирано на друго основание по ЗДДС, което въпреки, че не е превишило регистрационния праг за ВОП, се е регистрирало за ВОП по избор – чл. 100, ал. 2 от ЗДДС.</w:t>
      </w:r>
    </w:p>
    <w:p w14:paraId="2B120718" w14:textId="3818A69C" w:rsidR="00C00CB5" w:rsidRPr="008419E7" w:rsidRDefault="009C7403" w:rsidP="00C00CB5">
      <w:pPr>
        <w:spacing w:line="360" w:lineRule="auto"/>
        <w:ind w:right="-113" w:firstLine="708"/>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63A657B1" wp14:editId="3C12CB93">
                <wp:simplePos x="0" y="0"/>
                <wp:positionH relativeFrom="column">
                  <wp:posOffset>0</wp:posOffset>
                </wp:positionH>
                <wp:positionV relativeFrom="paragraph">
                  <wp:posOffset>64770</wp:posOffset>
                </wp:positionV>
                <wp:extent cx="243205" cy="342900"/>
                <wp:effectExtent l="0" t="0" r="23495" b="1905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60BA75" id="Curved Right Arrow 7" o:spid="_x0000_s1026" type="#_x0000_t102" style="position:absolute;margin-left:0;margin-top:5.1pt;width:19.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" adj="11182" fillcolor="#5f5f5f" strokecolor="white" strokeweight="1pt">
                <v:fill rotate="t" angle="135" focus="100%" type="gradient"/>
              </v:shape>
            </w:pict>
          </mc:Fallback>
        </mc:AlternateContent>
      </w:r>
    </w:p>
    <w:p w14:paraId="6DA6DF96"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2.3. ИЗКЛЮЧЕНИЯ</w:t>
      </w:r>
    </w:p>
    <w:p w14:paraId="35DC5C5A"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Случаите, когато не е налице ВОП, въпреки, че са налице общите условия за този вид придобивания, са посочени в чл. 13, ал. 4 от ЗДДС</w:t>
      </w:r>
      <w:r w:rsidR="001308CA">
        <w:rPr>
          <w:rFonts w:ascii="Times New Roman" w:hAnsi="Times New Roman" w:cs="Times New Roman"/>
          <w:b/>
          <w:sz w:val="24"/>
          <w:szCs w:val="24"/>
        </w:rPr>
        <w:t>.</w:t>
      </w:r>
      <w:r w:rsidRPr="008419E7">
        <w:rPr>
          <w:rFonts w:ascii="Times New Roman" w:hAnsi="Times New Roman" w:cs="Times New Roman"/>
          <w:b/>
          <w:sz w:val="24"/>
          <w:szCs w:val="24"/>
        </w:rPr>
        <w:t xml:space="preserve"> </w:t>
      </w:r>
    </w:p>
    <w:p w14:paraId="61CFC109" w14:textId="77777777" w:rsidR="00C00CB5" w:rsidRPr="008419E7" w:rsidRDefault="00C00CB5" w:rsidP="00C00CB5">
      <w:pPr>
        <w:ind w:firstLine="708"/>
        <w:rPr>
          <w:b/>
        </w:rPr>
      </w:pPr>
    </w:p>
    <w:p w14:paraId="7A2D5606"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Не е вътреобщностно придобиване:</w:t>
      </w:r>
    </w:p>
    <w:p w14:paraId="384A29A1"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предмети, определен в законодателството на съответната държава членка;</w:t>
      </w:r>
    </w:p>
    <w:p w14:paraId="102BCC4C"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2. придобиването на стоки, които се монтират или инсталират от или за сметка на доставчика;</w:t>
      </w:r>
    </w:p>
    <w:p w14:paraId="7B494C08"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3. придобиването на стоки по чл. 18;</w:t>
      </w:r>
    </w:p>
    <w:p w14:paraId="45F6D999"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4. придобиването на стоки по чл. 31, т. 1, 2 и 7 и чл. 34;</w:t>
      </w:r>
    </w:p>
    <w:p w14:paraId="2A06A4D1"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 придобиването на газ чрез </w:t>
      </w:r>
      <w:r w:rsidR="000F240F">
        <w:rPr>
          <w:rFonts w:ascii="Times New Roman" w:hAnsi="Times New Roman" w:cs="Times New Roman"/>
          <w:sz w:val="24"/>
          <w:szCs w:val="24"/>
        </w:rPr>
        <w:t>система за природен газ, разположена на територията на Европейския съюз, или чрез мрежа, свързана с такава система, придобиването на електрическа енергия  или на топлинна или хладилна енергия чрез топлофикационни или охладителни мрежи</w:t>
      </w:r>
      <w:r w:rsidRPr="008419E7">
        <w:rPr>
          <w:rFonts w:ascii="Times New Roman" w:hAnsi="Times New Roman" w:cs="Times New Roman"/>
          <w:sz w:val="24"/>
          <w:szCs w:val="24"/>
        </w:rPr>
        <w:t>;</w:t>
      </w:r>
    </w:p>
    <w:p w14:paraId="5BED9E6C"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6. придобиването на стоки от регистрирано по закона лице - придобиващ в тристранна операция, от посредник в тристранна операция;</w:t>
      </w:r>
    </w:p>
    <w:p w14:paraId="45E36D6D" w14:textId="694853F4"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7.</w:t>
      </w:r>
      <w:r w:rsidR="00985C1E" w:rsidRPr="00985C1E">
        <w:t xml:space="preserve"> </w:t>
      </w:r>
      <w:r w:rsidRPr="008419E7">
        <w:rPr>
          <w:rFonts w:ascii="Times New Roman" w:hAnsi="Times New Roman" w:cs="Times New Roman"/>
          <w:sz w:val="24"/>
          <w:szCs w:val="24"/>
        </w:rPr>
        <w:t>придобиването на стоки, изпратени или транспортирани от територията на друга държава членка с цел извършване на дистанционни продажби с място на изпълнение на територията на страната, когато продажбите се извършват под идентификационния номер на доставчика по чл. 94, ал. 2</w:t>
      </w:r>
      <w:r w:rsidR="008C4EDF">
        <w:rPr>
          <w:rFonts w:ascii="Times New Roman" w:hAnsi="Times New Roman" w:cs="Times New Roman"/>
          <w:sz w:val="24"/>
          <w:szCs w:val="24"/>
        </w:rPr>
        <w:t xml:space="preserve">. </w:t>
      </w:r>
      <w:r w:rsidR="008C4EDF" w:rsidRPr="005E19E9">
        <w:rPr>
          <w:rFonts w:ascii="Times New Roman" w:hAnsi="Times New Roman" w:cs="Times New Roman"/>
          <w:b/>
          <w:sz w:val="24"/>
          <w:szCs w:val="24"/>
        </w:rPr>
        <w:t>Точка 7 на чл. 13, ал. 4 от ЗДДС е отменена, считано от 01.07.2021 г. (ДВ - бр. 104 от 2020 г.)</w:t>
      </w:r>
      <w:r w:rsidRPr="008419E7">
        <w:rPr>
          <w:rFonts w:ascii="Times New Roman" w:hAnsi="Times New Roman" w:cs="Times New Roman"/>
          <w:sz w:val="24"/>
          <w:szCs w:val="24"/>
        </w:rPr>
        <w:t>;</w:t>
      </w:r>
    </w:p>
    <w:p w14:paraId="40E9C06B"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8. </w:t>
      </w:r>
      <w:r w:rsidRPr="008419E7">
        <w:rPr>
          <w:rStyle w:val="alt2"/>
          <w:rFonts w:ascii="Times New Roman" w:hAnsi="Times New Roman" w:cs="Times New Roman"/>
          <w:sz w:val="24"/>
          <w:szCs w:val="24"/>
          <w:specVanish w:val="0"/>
        </w:rPr>
        <w:t xml:space="preserve">(изм. - </w:t>
      </w:r>
      <w:r w:rsidRPr="008419E7">
        <w:rPr>
          <w:rStyle w:val="articlehistory1"/>
          <w:rFonts w:ascii="Times New Roman" w:hAnsi="Times New Roman" w:cs="Times New Roman"/>
          <w:sz w:val="24"/>
          <w:szCs w:val="24"/>
        </w:rPr>
        <w:t>ДВ, бр. 94 от 2012 г.</w:t>
      </w:r>
      <w:r w:rsidRPr="008419E7">
        <w:rPr>
          <w:rStyle w:val="alt2"/>
          <w:rFonts w:ascii="Times New Roman" w:hAnsi="Times New Roman" w:cs="Times New Roman"/>
          <w:sz w:val="24"/>
          <w:szCs w:val="24"/>
          <w:specVanish w:val="0"/>
        </w:rPr>
        <w:t xml:space="preserve">, в сила от 01.01.2013 г.) </w:t>
      </w:r>
      <w:r w:rsidRPr="008419E7">
        <w:rPr>
          <w:rFonts w:ascii="Times New Roman" w:hAnsi="Times New Roman" w:cs="Times New Roman"/>
          <w:sz w:val="24"/>
          <w:szCs w:val="24"/>
        </w:rPr>
        <w:t xml:space="preserve">получаването на стоки, изпратени или транспортирани от територията на друга държава членка до територията на страната с цел извършване на </w:t>
      </w:r>
      <w:r w:rsidRPr="008419E7">
        <w:rPr>
          <w:rFonts w:ascii="Times New Roman" w:hAnsi="Times New Roman" w:cs="Times New Roman"/>
          <w:b/>
          <w:sz w:val="24"/>
          <w:szCs w:val="24"/>
        </w:rPr>
        <w:t xml:space="preserve">оценка </w:t>
      </w:r>
      <w:r w:rsidRPr="008419E7">
        <w:rPr>
          <w:rFonts w:ascii="Times New Roman" w:hAnsi="Times New Roman" w:cs="Times New Roman"/>
          <w:sz w:val="24"/>
          <w:szCs w:val="24"/>
        </w:rPr>
        <w:t>или работа по тези стоки, която се осъществява 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14:paraId="6287B032"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9. получаването на стоки, изпратени или транспортирани от територията на друга държава членка до територията на страната с цел същите стоки да бъдат използвани за извършване на услуги на територията на страната, при условие</w:t>
      </w:r>
      <w:r w:rsidR="000F240F">
        <w:rPr>
          <w:rFonts w:ascii="Times New Roman" w:hAnsi="Times New Roman" w:cs="Times New Roman"/>
          <w:sz w:val="24"/>
          <w:szCs w:val="24"/>
        </w:rPr>
        <w:t>,</w:t>
      </w:r>
      <w:r w:rsidRPr="008419E7">
        <w:rPr>
          <w:rFonts w:ascii="Times New Roman" w:hAnsi="Times New Roman" w:cs="Times New Roman"/>
          <w:sz w:val="24"/>
          <w:szCs w:val="24"/>
        </w:rPr>
        <w:t xml:space="preserve"> че след извършване на услугите стоките се връщат на изпращача на територията на другата държава членка;</w:t>
      </w:r>
    </w:p>
    <w:p w14:paraId="0A7F5A84"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10. получаването на стоки, изпратени или транспортирани от територията на друга държава членка до територията на страната, ако са налице едновременно следните условия:</w:t>
      </w:r>
    </w:p>
    <w:p w14:paraId="52C0201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а) вносът на същите стоки на територията на страната би попадал под разпоредбите за временен внос с пълно освобождаване от </w:t>
      </w:r>
      <w:r w:rsidR="00BA3121" w:rsidRPr="008419E7">
        <w:rPr>
          <w:rFonts w:ascii="Times New Roman" w:hAnsi="Times New Roman" w:cs="Times New Roman"/>
          <w:sz w:val="24"/>
          <w:szCs w:val="24"/>
        </w:rPr>
        <w:t>мита</w:t>
      </w:r>
      <w:r w:rsidR="000F240F">
        <w:rPr>
          <w:rFonts w:ascii="Times New Roman" w:hAnsi="Times New Roman" w:cs="Times New Roman"/>
          <w:sz w:val="24"/>
          <w:szCs w:val="24"/>
        </w:rPr>
        <w:t xml:space="preserve"> </w:t>
      </w:r>
      <w:r w:rsidR="000F240F" w:rsidRPr="008419E7">
        <w:rPr>
          <w:rFonts w:ascii="Times New Roman" w:hAnsi="Times New Roman" w:cs="Times New Roman"/>
          <w:color w:val="000000"/>
          <w:sz w:val="24"/>
          <w:szCs w:val="24"/>
        </w:rPr>
        <w:t>(</w:t>
      </w:r>
      <w:r w:rsidR="000F240F">
        <w:rPr>
          <w:rFonts w:ascii="Times New Roman" w:hAnsi="Times New Roman" w:cs="Times New Roman"/>
          <w:color w:val="000000"/>
          <w:sz w:val="24"/>
          <w:szCs w:val="24"/>
        </w:rPr>
        <w:t>чл. 13, ал. 4, т. 10, буква „а“ от ЗДДС, изм. – ДВ, бр. 58 от 2016 г.</w:t>
      </w:r>
      <w:r w:rsidR="000F240F" w:rsidRPr="008419E7">
        <w:rPr>
          <w:rFonts w:ascii="Times New Roman" w:hAnsi="Times New Roman" w:cs="Times New Roman"/>
          <w:color w:val="000000"/>
          <w:sz w:val="24"/>
          <w:szCs w:val="24"/>
        </w:rPr>
        <w:t>)</w:t>
      </w:r>
      <w:r w:rsidRPr="008419E7">
        <w:rPr>
          <w:rFonts w:ascii="Times New Roman" w:hAnsi="Times New Roman" w:cs="Times New Roman"/>
          <w:sz w:val="24"/>
          <w:szCs w:val="24"/>
        </w:rPr>
        <w:t>;</w:t>
      </w:r>
    </w:p>
    <w:p w14:paraId="2F9BFDA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14:paraId="0E5ECDB5"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color w:val="000000"/>
          <w:sz w:val="24"/>
          <w:szCs w:val="24"/>
        </w:rPr>
      </w:pPr>
      <w:r w:rsidRPr="008419E7">
        <w:rPr>
          <w:rFonts w:ascii="Times New Roman" w:hAnsi="Times New Roman" w:cs="Times New Roman"/>
          <w:b/>
          <w:color w:val="000000"/>
          <w:sz w:val="24"/>
          <w:szCs w:val="24"/>
        </w:rPr>
        <w:t xml:space="preserve">Внимание: Когато условията по т. 8 - 10 отпаднат, смята се, че към този момент е извършено възмездно вътреобщностно придобиване </w:t>
      </w:r>
      <w:r w:rsidRPr="008419E7">
        <w:rPr>
          <w:rFonts w:ascii="Times New Roman" w:hAnsi="Times New Roman" w:cs="Times New Roman"/>
          <w:color w:val="000000"/>
          <w:sz w:val="24"/>
          <w:szCs w:val="24"/>
        </w:rPr>
        <w:t>(чл. 13, ал.</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5, ДВ бр.</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113, в сила от 01.01.2008 г.)</w:t>
      </w:r>
      <w:r w:rsidR="000F240F">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 </w:t>
      </w:r>
    </w:p>
    <w:p w14:paraId="66064AA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color w:val="0000FF"/>
          <w:sz w:val="24"/>
          <w:szCs w:val="24"/>
        </w:rPr>
      </w:pPr>
    </w:p>
    <w:p w14:paraId="1A6AE7D3" w14:textId="77777777" w:rsidR="00C00CB5" w:rsidRPr="008419E7" w:rsidRDefault="00C00CB5" w:rsidP="00C00CB5">
      <w:pPr>
        <w:ind w:firstLine="708"/>
        <w:rPr>
          <w:b/>
        </w:rPr>
      </w:pPr>
    </w:p>
    <w:p w14:paraId="124C467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3393C7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2.4.ДАНЪЧНО ТРЕТИРАНЕ</w:t>
      </w:r>
    </w:p>
    <w:p w14:paraId="15D29D1F" w14:textId="5D3365CE" w:rsidR="00C00CB5" w:rsidRPr="008419E7" w:rsidRDefault="009C7403" w:rsidP="00C00CB5">
      <w:pPr>
        <w:spacing w:line="360" w:lineRule="auto"/>
        <w:ind w:right="-113" w:firstLine="708"/>
        <w:jc w:val="both"/>
        <w:rPr>
          <w:rFonts w:ascii="Times New Roman" w:hAnsi="Times New Roman" w:cs="Times New Roman"/>
          <w:b/>
          <w:sz w:val="22"/>
          <w:szCs w:val="22"/>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F7F010E" wp14:editId="7381FF7D">
                <wp:simplePos x="0" y="0"/>
                <wp:positionH relativeFrom="column">
                  <wp:posOffset>-114300</wp:posOffset>
                </wp:positionH>
                <wp:positionV relativeFrom="paragraph">
                  <wp:posOffset>8255</wp:posOffset>
                </wp:positionV>
                <wp:extent cx="243205" cy="342900"/>
                <wp:effectExtent l="0" t="0" r="23495" b="1905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775D42" id="Curved Right Arrow 6" o:spid="_x0000_s1026" type="#_x0000_t102" style="position:absolute;margin-left:-9pt;margin-top:.65pt;width:1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" adj="11182" fillcolor="#5f5f5f" strokecolor="white" strokeweight="1pt">
                <v:fill rotate="t" angle="135" focus="100%" type="gradient"/>
              </v:shape>
            </w:pict>
          </mc:Fallback>
        </mc:AlternateContent>
      </w:r>
    </w:p>
    <w:p w14:paraId="4BE25E97"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 ХАРАКТЕР НА ВОП</w:t>
      </w:r>
      <w:r w:rsidRPr="008419E7">
        <w:rPr>
          <w:rFonts w:ascii="Times New Roman" w:hAnsi="Times New Roman" w:cs="Times New Roman"/>
          <w:sz w:val="22"/>
          <w:szCs w:val="22"/>
        </w:rPr>
        <w:t xml:space="preserve"> </w:t>
      </w:r>
      <w:r w:rsidRPr="008419E7">
        <w:rPr>
          <w:rFonts w:ascii="Times New Roman" w:hAnsi="Times New Roman" w:cs="Times New Roman"/>
          <w:sz w:val="22"/>
          <w:szCs w:val="22"/>
        </w:rPr>
        <w:tab/>
      </w:r>
      <w:r w:rsidRPr="008419E7">
        <w:rPr>
          <w:rFonts w:ascii="Times New Roman" w:hAnsi="Times New Roman" w:cs="Times New Roman"/>
          <w:sz w:val="22"/>
          <w:szCs w:val="22"/>
        </w:rPr>
        <w:tab/>
      </w:r>
    </w:p>
    <w:p w14:paraId="4653A6C3" w14:textId="77777777"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облагаемо</w:t>
      </w:r>
      <w:r w:rsidRPr="008419E7">
        <w:rPr>
          <w:rFonts w:ascii="Times New Roman" w:hAnsi="Times New Roman" w:cs="Times New Roman"/>
          <w:sz w:val="24"/>
          <w:szCs w:val="24"/>
        </w:rPr>
        <w:t xml:space="preserve"> – чл. 2, т. 2 от ЗДДС – всяко възмездно ВОП с място на изпълнение на територията на страната, или</w:t>
      </w:r>
    </w:p>
    <w:p w14:paraId="123173DD" w14:textId="77777777"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освободено</w:t>
      </w:r>
      <w:r w:rsidRPr="008419E7">
        <w:rPr>
          <w:rFonts w:ascii="Times New Roman" w:hAnsi="Times New Roman" w:cs="Times New Roman"/>
          <w:sz w:val="24"/>
          <w:szCs w:val="24"/>
        </w:rPr>
        <w:t xml:space="preserve"> - съгласно чл. 65 от ЗДДС с място на изпълнение на територията на страната:</w:t>
      </w:r>
    </w:p>
    <w:p w14:paraId="0E36A3C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чиято доставка на територията на страната е посочена в глава четвърта от ЗДДС; </w:t>
      </w:r>
    </w:p>
    <w:p w14:paraId="6135CF8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чийто внос би бил освободен от ДДС по реда на чл. 58 от ЗДДС, с изключение на вноса на стоки по чл.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58, ал. 1, т. 6 от същия закон;</w:t>
      </w:r>
    </w:p>
    <w:p w14:paraId="686642E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lastRenderedPageBreak/>
        <w:t>- когато получатели са институции на Европейския съюз, Европейската общност за атомна енергия, Европейската централна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w:t>
      </w:r>
    </w:p>
    <w:p w14:paraId="36219D3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дипломатически представителства, консулства, представителства на международни организации, както и членовете на персонала им – (чл. 174, ал.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w:t>
      </w:r>
    </w:p>
    <w:p w14:paraId="4299262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осъщ</w:t>
      </w:r>
      <w:r w:rsidR="00E53202" w:rsidRPr="008419E7">
        <w:rPr>
          <w:rFonts w:ascii="Times New Roman" w:hAnsi="Times New Roman" w:cs="Times New Roman"/>
          <w:sz w:val="24"/>
          <w:szCs w:val="24"/>
        </w:rPr>
        <w:t>е</w:t>
      </w:r>
      <w:r w:rsidRPr="008419E7">
        <w:rPr>
          <w:rFonts w:ascii="Times New Roman" w:hAnsi="Times New Roman" w:cs="Times New Roman"/>
          <w:sz w:val="24"/>
          <w:szCs w:val="24"/>
        </w:rPr>
        <w:t>ствени от лице - посредник в тристранна операция, регистрирано за целите на ДДС в друга държава членка;</w:t>
      </w:r>
    </w:p>
    <w:p w14:paraId="085900C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когато получатели са въоръжени сили на държави-страни по Северноатлантическия договор при условията на чл. 172, ал. 2 от ЗДДС.</w:t>
      </w:r>
    </w:p>
    <w:p w14:paraId="597FB9FE" w14:textId="77777777" w:rsidR="00C00CB5" w:rsidRPr="008419E7" w:rsidRDefault="00C00CB5" w:rsidP="00C00CB5">
      <w:pPr>
        <w:spacing w:line="360" w:lineRule="auto"/>
        <w:ind w:right="-113" w:firstLine="708"/>
        <w:jc w:val="both"/>
      </w:pPr>
    </w:p>
    <w:p w14:paraId="140F2E1A" w14:textId="175A7965"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w:t>
      </w:r>
      <w:r w:rsidR="00940E91">
        <w:rPr>
          <w:rFonts w:ascii="Times New Roman" w:hAnsi="Times New Roman" w:cs="Times New Roman"/>
          <w:b/>
          <w:sz w:val="22"/>
          <w:szCs w:val="22"/>
        </w:rPr>
        <w:t>2. МЯСТО НА ИЗПЪЛНЕНИЕ НА ВОП (чл</w:t>
      </w:r>
      <w:r w:rsidRPr="008419E7">
        <w:rPr>
          <w:rFonts w:ascii="Times New Roman" w:hAnsi="Times New Roman" w:cs="Times New Roman"/>
          <w:b/>
          <w:sz w:val="22"/>
          <w:szCs w:val="22"/>
        </w:rPr>
        <w:t xml:space="preserve">. 62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p>
    <w:p w14:paraId="2568535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на територията на страната,</w:t>
      </w:r>
      <w:r w:rsidRPr="008419E7">
        <w:rPr>
          <w:rFonts w:ascii="Times New Roman" w:hAnsi="Times New Roman" w:cs="Times New Roman"/>
          <w:sz w:val="24"/>
          <w:szCs w:val="24"/>
        </w:rPr>
        <w:t xml:space="preserve"> когато стоките пристигат и превозът им завършва на територията на страната (чл. 62, ал. 1 от ЗДДС);</w:t>
      </w:r>
    </w:p>
    <w:p w14:paraId="2E521DC7" w14:textId="77777777" w:rsidR="00C00CB5" w:rsidRPr="00DB6509"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независимо от ал. 1, мястото на изпълнение на вътреобщностното придобиване е на територията на страната, когато лицето, което придобива стоките, е регистрирано по закона и е осъществило придобиването им под идентификационен номер, издаден в страната (чл.</w:t>
      </w:r>
      <w:r w:rsidR="00E53202"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62,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DB6509">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915EFC">
        <w:rPr>
          <w:rFonts w:ascii="Times New Roman" w:hAnsi="Times New Roman" w:cs="Times New Roman"/>
          <w:sz w:val="24"/>
          <w:szCs w:val="24"/>
        </w:rPr>
        <w:t>;</w:t>
      </w:r>
    </w:p>
    <w:p w14:paraId="1F4D27B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Например: ако стоката е транспортирана от Гърция до Германия, но получател (придобиващ по ВОП) е лице</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предоставило българския си идентификационeн номер по ЗДДС</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мястото на изпълнение на ВОП ще е в България.  </w:t>
      </w:r>
    </w:p>
    <w:p w14:paraId="6DF9A22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алинея 2 на чл. 62 от ЗДДС не се прилага, когато лицето разполага с доказателства, че вътреобщностното придобиване на стоките е обложено в държавата членка, където стоките са пристигнали или е завършил превозът им.</w:t>
      </w:r>
    </w:p>
    <w:p w14:paraId="3853AB29" w14:textId="77777777" w:rsidR="002D62A5" w:rsidRDefault="002D62A5" w:rsidP="00C00CB5">
      <w:pPr>
        <w:spacing w:line="360" w:lineRule="auto"/>
        <w:ind w:right="-113" w:firstLine="708"/>
        <w:jc w:val="both"/>
      </w:pPr>
    </w:p>
    <w:p w14:paraId="58DBC11E" w14:textId="77777777" w:rsidR="004F409F" w:rsidRPr="008419E7" w:rsidRDefault="004F409F" w:rsidP="00C00CB5">
      <w:pPr>
        <w:spacing w:line="360" w:lineRule="auto"/>
        <w:ind w:right="-113" w:firstLine="708"/>
        <w:jc w:val="both"/>
      </w:pPr>
    </w:p>
    <w:p w14:paraId="018C8627" w14:textId="4D6D0221"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2.4.3. ДАНЪЧНА ОСНОВА (</w:t>
      </w:r>
      <w:r w:rsidR="00940E91">
        <w:rPr>
          <w:rFonts w:ascii="Times New Roman" w:hAnsi="Times New Roman" w:cs="Times New Roman"/>
          <w:b/>
          <w:sz w:val="22"/>
          <w:szCs w:val="22"/>
        </w:rPr>
        <w:t>чл</w:t>
      </w:r>
      <w:r w:rsidRPr="008419E7">
        <w:rPr>
          <w:rFonts w:ascii="Times New Roman" w:hAnsi="Times New Roman" w:cs="Times New Roman"/>
          <w:b/>
          <w:sz w:val="22"/>
          <w:szCs w:val="22"/>
        </w:rPr>
        <w:t xml:space="preserve">. 64, </w:t>
      </w:r>
      <w:r w:rsidR="00940E91">
        <w:rPr>
          <w:rFonts w:ascii="Times New Roman" w:hAnsi="Times New Roman" w:cs="Times New Roman"/>
          <w:b/>
          <w:sz w:val="22"/>
          <w:szCs w:val="22"/>
        </w:rPr>
        <w:t>ал</w:t>
      </w:r>
      <w:r w:rsidRPr="008419E7">
        <w:rPr>
          <w:rFonts w:ascii="Times New Roman" w:hAnsi="Times New Roman" w:cs="Times New Roman"/>
          <w:b/>
          <w:sz w:val="22"/>
          <w:szCs w:val="22"/>
        </w:rPr>
        <w:t>.</w:t>
      </w:r>
      <w:r w:rsidR="00E5320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1, 2 </w:t>
      </w:r>
      <w:r w:rsidR="00940E91">
        <w:rPr>
          <w:rFonts w:ascii="Times New Roman" w:hAnsi="Times New Roman" w:cs="Times New Roman"/>
          <w:b/>
          <w:sz w:val="22"/>
          <w:szCs w:val="22"/>
        </w:rPr>
        <w:t>и</w:t>
      </w:r>
      <w:r w:rsidRPr="008419E7">
        <w:rPr>
          <w:rFonts w:ascii="Times New Roman" w:hAnsi="Times New Roman" w:cs="Times New Roman"/>
          <w:b/>
          <w:sz w:val="22"/>
          <w:szCs w:val="22"/>
        </w:rPr>
        <w:t xml:space="preserve"> 4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r w:rsidRPr="008419E7">
        <w:rPr>
          <w:rFonts w:ascii="Times New Roman" w:hAnsi="Times New Roman" w:cs="Times New Roman"/>
          <w:sz w:val="22"/>
          <w:szCs w:val="22"/>
        </w:rPr>
        <w:t xml:space="preserve"> </w:t>
      </w:r>
    </w:p>
    <w:p w14:paraId="07032903"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xml:space="preserve">Определя се по реда на чл. 26 от ЗДДС. Данъчната основа на ВОП по чл. 13, ал. 3 от ЗДДС е равна на данъчната основа, формирана за целите на ВОД в държавата членка, от която стоките се изпращат или транспортират. Не включва услугите по </w:t>
      </w:r>
      <w:r w:rsidRPr="008419E7">
        <w:rPr>
          <w:rFonts w:ascii="Times New Roman" w:hAnsi="Times New Roman" w:cs="Times New Roman"/>
          <w:sz w:val="24"/>
          <w:szCs w:val="24"/>
          <w:highlight w:val="white"/>
          <w:shd w:val="clear" w:color="auto" w:fill="FEFEFE"/>
        </w:rPr>
        <w:t>чл. 21, ал. 2</w:t>
      </w:r>
      <w:r w:rsidRPr="008419E7">
        <w:rPr>
          <w:color w:val="FF6600"/>
          <w:sz w:val="24"/>
          <w:szCs w:val="24"/>
          <w:shd w:val="clear" w:color="auto" w:fill="FEFEFE"/>
        </w:rPr>
        <w:t xml:space="preserve"> </w:t>
      </w:r>
      <w:r w:rsidRPr="008419E7">
        <w:rPr>
          <w:rFonts w:ascii="Times New Roman" w:hAnsi="Times New Roman" w:cs="Times New Roman"/>
          <w:sz w:val="24"/>
          <w:szCs w:val="24"/>
        </w:rPr>
        <w:t>с място на изпълнение на територията на страната, за които получателят е длъжен да начисли данък на основание чл. 82 от ЗДДС</w:t>
      </w:r>
      <w:r w:rsidR="00915EFC">
        <w:rPr>
          <w:rFonts w:ascii="Times New Roman" w:hAnsi="Times New Roman" w:cs="Times New Roman"/>
          <w:sz w:val="24"/>
          <w:szCs w:val="24"/>
        </w:rPr>
        <w:t>.</w:t>
      </w:r>
    </w:p>
    <w:p w14:paraId="1F491D54"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При доставка с непрекъснато изпълнение на стоки по </w:t>
      </w:r>
      <w:hyperlink r:id="rId9" w:history="1">
        <w:r w:rsidRPr="008419E7">
          <w:rPr>
            <w:rFonts w:ascii="Times New Roman" w:hAnsi="Times New Roman" w:cs="Times New Roman"/>
            <w:sz w:val="24"/>
            <w:szCs w:val="24"/>
          </w:rPr>
          <w:t>чл. 13</w:t>
        </w:r>
      </w:hyperlink>
      <w:r w:rsidRPr="008419E7">
        <w:rPr>
          <w:rFonts w:ascii="Times New Roman" w:hAnsi="Times New Roman" w:cs="Times New Roman"/>
          <w:sz w:val="24"/>
          <w:szCs w:val="24"/>
        </w:rPr>
        <w:t xml:space="preserve"> от ЗДДС с продължителност за период, по-дълъг от един календарен месец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915EFC">
        <w:rPr>
          <w:rFonts w:ascii="Times New Roman" w:hAnsi="Times New Roman" w:cs="Times New Roman"/>
          <w:sz w:val="24"/>
          <w:szCs w:val="24"/>
        </w:rPr>
        <w:t xml:space="preserve"> </w:t>
      </w:r>
      <w:r w:rsidRPr="0028546D">
        <w:rPr>
          <w:rFonts w:ascii="Times New Roman" w:hAnsi="Times New Roman" w:cs="Times New Roman"/>
          <w:sz w:val="22"/>
          <w:szCs w:val="22"/>
        </w:rPr>
        <w:t>(</w:t>
      </w:r>
      <w:r w:rsidR="00DB6509" w:rsidRPr="0028546D">
        <w:rPr>
          <w:rFonts w:ascii="Times New Roman" w:hAnsi="Times New Roman" w:cs="Times New Roman"/>
          <w:sz w:val="22"/>
          <w:szCs w:val="22"/>
        </w:rPr>
        <w:t>чл. 64, ал. 5 от ЗДДС,</w:t>
      </w:r>
      <w:r w:rsidR="00DB6509">
        <w:rPr>
          <w:rFonts w:ascii="Times New Roman" w:hAnsi="Times New Roman" w:cs="Times New Roman"/>
          <w:sz w:val="22"/>
          <w:szCs w:val="22"/>
        </w:rPr>
        <w:t xml:space="preserve"> нова -</w:t>
      </w:r>
      <w:r w:rsidR="00DB6509" w:rsidRPr="0028546D">
        <w:rPr>
          <w:rFonts w:ascii="Times New Roman" w:hAnsi="Times New Roman" w:cs="Times New Roman"/>
          <w:sz w:val="22"/>
          <w:szCs w:val="22"/>
        </w:rPr>
        <w:t xml:space="preserve"> </w:t>
      </w:r>
      <w:r w:rsidRPr="00DB6509">
        <w:rPr>
          <w:rFonts w:ascii="Times New Roman" w:hAnsi="Times New Roman" w:cs="Times New Roman"/>
          <w:sz w:val="24"/>
          <w:szCs w:val="24"/>
        </w:rPr>
        <w:t>ДВ, бр. 101 от 2013 г., в сила от 01.01.2014 г.).</w:t>
      </w:r>
    </w:p>
    <w:p w14:paraId="52F6D833"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62D0F2F5" w14:textId="50519129" w:rsidR="00C00CB5" w:rsidRPr="005E19E9" w:rsidRDefault="00C00CB5" w:rsidP="00C00CB5">
      <w:pPr>
        <w:spacing w:line="360" w:lineRule="auto"/>
        <w:ind w:right="-113" w:firstLine="708"/>
        <w:jc w:val="both"/>
        <w:rPr>
          <w:rFonts w:ascii="Times New Roman" w:hAnsi="Times New Roman" w:cs="Times New Roman"/>
          <w:b/>
          <w:sz w:val="24"/>
          <w:szCs w:val="24"/>
        </w:rPr>
      </w:pPr>
      <w:r w:rsidRPr="005E19E9">
        <w:rPr>
          <w:rFonts w:ascii="Times New Roman" w:hAnsi="Times New Roman" w:cs="Times New Roman"/>
          <w:b/>
          <w:bCs/>
          <w:sz w:val="24"/>
          <w:szCs w:val="24"/>
        </w:rPr>
        <w:t>2.4.4. ДАНЪЧНА СТАВКА</w:t>
      </w:r>
      <w:r w:rsidRPr="005E19E9">
        <w:rPr>
          <w:rFonts w:ascii="Times New Roman" w:hAnsi="Times New Roman" w:cs="Times New Roman"/>
          <w:sz w:val="24"/>
          <w:szCs w:val="24"/>
        </w:rPr>
        <w:t xml:space="preserve"> </w:t>
      </w:r>
      <w:r w:rsidRPr="005E19E9">
        <w:rPr>
          <w:rFonts w:ascii="Times New Roman" w:hAnsi="Times New Roman" w:cs="Times New Roman"/>
          <w:b/>
          <w:sz w:val="24"/>
          <w:szCs w:val="24"/>
        </w:rPr>
        <w:t>(</w:t>
      </w:r>
      <w:r w:rsidR="00940E91" w:rsidRPr="005E19E9">
        <w:rPr>
          <w:rFonts w:ascii="Times New Roman" w:hAnsi="Times New Roman" w:cs="Times New Roman"/>
          <w:b/>
          <w:sz w:val="24"/>
          <w:szCs w:val="24"/>
        </w:rPr>
        <w:t>чл</w:t>
      </w:r>
      <w:r w:rsidRPr="005E19E9">
        <w:rPr>
          <w:rFonts w:ascii="Times New Roman" w:hAnsi="Times New Roman" w:cs="Times New Roman"/>
          <w:b/>
          <w:sz w:val="24"/>
          <w:szCs w:val="24"/>
        </w:rPr>
        <w:t>. 66,</w:t>
      </w:r>
      <w:r w:rsidR="005F2852" w:rsidRPr="005E19E9">
        <w:rPr>
          <w:rFonts w:ascii="Times New Roman" w:hAnsi="Times New Roman" w:cs="Times New Roman"/>
          <w:b/>
          <w:sz w:val="24"/>
          <w:szCs w:val="24"/>
        </w:rPr>
        <w:t xml:space="preserve"> </w:t>
      </w:r>
      <w:r w:rsidR="00940E91" w:rsidRPr="005E19E9">
        <w:rPr>
          <w:rFonts w:ascii="Times New Roman" w:hAnsi="Times New Roman" w:cs="Times New Roman"/>
          <w:b/>
          <w:sz w:val="24"/>
          <w:szCs w:val="24"/>
        </w:rPr>
        <w:t>ал</w:t>
      </w:r>
      <w:r w:rsidRPr="005E19E9">
        <w:rPr>
          <w:rFonts w:ascii="Times New Roman" w:hAnsi="Times New Roman" w:cs="Times New Roman"/>
          <w:b/>
          <w:sz w:val="24"/>
          <w:szCs w:val="24"/>
        </w:rPr>
        <w:t>. 1,</w:t>
      </w:r>
      <w:r w:rsidR="005F2852" w:rsidRPr="005E19E9">
        <w:rPr>
          <w:rFonts w:ascii="Times New Roman" w:hAnsi="Times New Roman" w:cs="Times New Roman"/>
          <w:b/>
          <w:sz w:val="24"/>
          <w:szCs w:val="24"/>
        </w:rPr>
        <w:t xml:space="preserve"> </w:t>
      </w:r>
      <w:r w:rsidR="00940E91" w:rsidRPr="005E19E9">
        <w:rPr>
          <w:rFonts w:ascii="Times New Roman" w:hAnsi="Times New Roman" w:cs="Times New Roman"/>
          <w:b/>
          <w:sz w:val="24"/>
          <w:szCs w:val="24"/>
        </w:rPr>
        <w:t>т</w:t>
      </w:r>
      <w:r w:rsidRPr="005E19E9">
        <w:rPr>
          <w:rFonts w:ascii="Times New Roman" w:hAnsi="Times New Roman" w:cs="Times New Roman"/>
          <w:b/>
          <w:sz w:val="24"/>
          <w:szCs w:val="24"/>
        </w:rPr>
        <w:t xml:space="preserve">. 3 </w:t>
      </w:r>
      <w:r w:rsidR="00940E91" w:rsidRPr="005E19E9">
        <w:rPr>
          <w:rFonts w:ascii="Times New Roman" w:hAnsi="Times New Roman" w:cs="Times New Roman"/>
          <w:b/>
          <w:sz w:val="24"/>
          <w:szCs w:val="24"/>
        </w:rPr>
        <w:t>от</w:t>
      </w:r>
      <w:r w:rsidRPr="005E19E9">
        <w:rPr>
          <w:rFonts w:ascii="Times New Roman" w:hAnsi="Times New Roman" w:cs="Times New Roman"/>
          <w:b/>
          <w:sz w:val="24"/>
          <w:szCs w:val="24"/>
        </w:rPr>
        <w:t xml:space="preserve"> ЗДДС</w:t>
      </w:r>
      <w:r w:rsidR="00107870" w:rsidRPr="005E19E9">
        <w:rPr>
          <w:rFonts w:ascii="Times New Roman" w:hAnsi="Times New Roman" w:cs="Times New Roman"/>
          <w:b/>
          <w:sz w:val="24"/>
          <w:szCs w:val="24"/>
        </w:rPr>
        <w:t xml:space="preserve"> </w:t>
      </w:r>
      <w:r w:rsidR="004C2F16" w:rsidRPr="005E19E9">
        <w:rPr>
          <w:rFonts w:ascii="Times New Roman" w:hAnsi="Times New Roman" w:cs="Times New Roman"/>
          <w:b/>
          <w:sz w:val="24"/>
          <w:szCs w:val="24"/>
        </w:rPr>
        <w:t xml:space="preserve">- </w:t>
      </w:r>
      <w:r w:rsidR="00107870" w:rsidRPr="005E19E9">
        <w:rPr>
          <w:rFonts w:ascii="Times New Roman" w:hAnsi="Times New Roman" w:cs="Times New Roman"/>
          <w:b/>
          <w:sz w:val="24"/>
          <w:szCs w:val="24"/>
        </w:rPr>
        <w:t>доп.</w:t>
      </w:r>
      <w:r w:rsidR="004C2F16" w:rsidRPr="005E19E9">
        <w:rPr>
          <w:rFonts w:ascii="Times New Roman" w:hAnsi="Times New Roman" w:cs="Times New Roman"/>
          <w:b/>
          <w:sz w:val="24"/>
          <w:szCs w:val="24"/>
        </w:rPr>
        <w:t>,</w:t>
      </w:r>
      <w:r w:rsidR="00107870" w:rsidRPr="005E19E9">
        <w:rPr>
          <w:rFonts w:ascii="Times New Roman" w:hAnsi="Times New Roman" w:cs="Times New Roman"/>
          <w:b/>
          <w:sz w:val="24"/>
          <w:szCs w:val="24"/>
        </w:rPr>
        <w:t xml:space="preserve"> ДВ, бр. 55 от 2020 г., в сила от 01.07.2020 г. до 31.12.2021 г.)</w:t>
      </w:r>
    </w:p>
    <w:p w14:paraId="05057BAC" w14:textId="643AC19C" w:rsidR="00C00CB5" w:rsidRPr="004C2F16" w:rsidRDefault="00C00CB5" w:rsidP="00C00CB5">
      <w:pPr>
        <w:spacing w:line="360" w:lineRule="auto"/>
        <w:ind w:right="-113" w:firstLine="708"/>
        <w:jc w:val="both"/>
        <w:rPr>
          <w:rFonts w:ascii="Times New Roman" w:hAnsi="Times New Roman" w:cs="Times New Roman"/>
          <w:sz w:val="24"/>
          <w:szCs w:val="24"/>
        </w:rPr>
      </w:pPr>
      <w:r w:rsidRPr="005E19E9">
        <w:rPr>
          <w:rFonts w:ascii="Times New Roman" w:hAnsi="Times New Roman" w:cs="Times New Roman"/>
          <w:sz w:val="24"/>
          <w:szCs w:val="24"/>
        </w:rPr>
        <w:t xml:space="preserve"> </w:t>
      </w:r>
      <w:r w:rsidRPr="004C2F16">
        <w:rPr>
          <w:rFonts w:ascii="Times New Roman" w:hAnsi="Times New Roman" w:cs="Times New Roman"/>
          <w:sz w:val="24"/>
          <w:szCs w:val="24"/>
        </w:rPr>
        <w:t>20 на сто за облагаемите ВОП</w:t>
      </w:r>
      <w:r w:rsidR="00107870" w:rsidRPr="005E19E9">
        <w:rPr>
          <w:rFonts w:ascii="Times New Roman" w:hAnsi="Times New Roman" w:cs="Times New Roman"/>
          <w:sz w:val="24"/>
          <w:szCs w:val="24"/>
        </w:rPr>
        <w:t>, освен в случаите по ал. 2, т. 2, 4 и 5</w:t>
      </w:r>
      <w:r w:rsidR="007042CC" w:rsidRPr="004C2F16">
        <w:rPr>
          <w:rFonts w:ascii="Times New Roman" w:hAnsi="Times New Roman" w:cs="Times New Roman"/>
          <w:sz w:val="24"/>
          <w:szCs w:val="24"/>
        </w:rPr>
        <w:t xml:space="preserve"> на чл. 66 от ЗДДС</w:t>
      </w:r>
      <w:r w:rsidR="00107870" w:rsidRPr="005E19E9">
        <w:rPr>
          <w:rFonts w:ascii="Times New Roman" w:hAnsi="Times New Roman" w:cs="Times New Roman"/>
          <w:sz w:val="24"/>
          <w:szCs w:val="24"/>
        </w:rPr>
        <w:t>.</w:t>
      </w:r>
    </w:p>
    <w:p w14:paraId="3E6620B8" w14:textId="77777777" w:rsidR="00C00CB5" w:rsidRPr="004C2F16" w:rsidRDefault="00C00CB5" w:rsidP="00C00CB5">
      <w:pPr>
        <w:spacing w:line="360" w:lineRule="auto"/>
        <w:ind w:right="-113" w:firstLine="708"/>
        <w:jc w:val="both"/>
        <w:rPr>
          <w:rFonts w:ascii="Times New Roman" w:hAnsi="Times New Roman" w:cs="Times New Roman"/>
          <w:b/>
          <w:bCs/>
          <w:sz w:val="24"/>
          <w:szCs w:val="24"/>
        </w:rPr>
      </w:pPr>
    </w:p>
    <w:p w14:paraId="6F020543" w14:textId="7E6A639E" w:rsidR="00C00CB5" w:rsidRPr="005E19E9" w:rsidRDefault="00C00CB5" w:rsidP="00C00CB5">
      <w:pPr>
        <w:spacing w:line="360" w:lineRule="auto"/>
        <w:ind w:right="-113" w:firstLine="708"/>
        <w:jc w:val="both"/>
        <w:rPr>
          <w:rFonts w:ascii="Times New Roman" w:hAnsi="Times New Roman" w:cs="Times New Roman"/>
          <w:sz w:val="24"/>
          <w:szCs w:val="24"/>
        </w:rPr>
      </w:pPr>
      <w:r w:rsidRPr="005E19E9">
        <w:rPr>
          <w:rFonts w:ascii="Times New Roman" w:hAnsi="Times New Roman" w:cs="Times New Roman"/>
          <w:b/>
          <w:bCs/>
          <w:sz w:val="24"/>
          <w:szCs w:val="24"/>
        </w:rPr>
        <w:t xml:space="preserve">2.4.5. ДАНЪЧНО СЪБИТИЕ </w:t>
      </w:r>
      <w:r w:rsidRPr="005E19E9">
        <w:rPr>
          <w:rFonts w:ascii="Times New Roman" w:hAnsi="Times New Roman" w:cs="Times New Roman"/>
          <w:b/>
          <w:sz w:val="24"/>
          <w:szCs w:val="24"/>
        </w:rPr>
        <w:t>(</w:t>
      </w:r>
      <w:r w:rsidR="00940E91" w:rsidRPr="005E19E9">
        <w:rPr>
          <w:rFonts w:ascii="Times New Roman" w:hAnsi="Times New Roman" w:cs="Times New Roman"/>
          <w:b/>
          <w:sz w:val="24"/>
          <w:szCs w:val="24"/>
        </w:rPr>
        <w:t>чл</w:t>
      </w:r>
      <w:r w:rsidRPr="005E19E9">
        <w:rPr>
          <w:rFonts w:ascii="Times New Roman" w:hAnsi="Times New Roman" w:cs="Times New Roman"/>
          <w:b/>
          <w:sz w:val="24"/>
          <w:szCs w:val="24"/>
        </w:rPr>
        <w:t>. 63,</w:t>
      </w:r>
      <w:r w:rsidR="00EE14CE" w:rsidRPr="005E19E9">
        <w:rPr>
          <w:rFonts w:ascii="Times New Roman" w:hAnsi="Times New Roman" w:cs="Times New Roman"/>
          <w:b/>
          <w:sz w:val="24"/>
          <w:szCs w:val="24"/>
        </w:rPr>
        <w:t xml:space="preserve"> </w:t>
      </w:r>
      <w:r w:rsidR="00940E91" w:rsidRPr="005E19E9">
        <w:rPr>
          <w:rFonts w:ascii="Times New Roman" w:hAnsi="Times New Roman" w:cs="Times New Roman"/>
          <w:b/>
          <w:sz w:val="24"/>
          <w:szCs w:val="24"/>
        </w:rPr>
        <w:t>ал</w:t>
      </w:r>
      <w:r w:rsidRPr="005E19E9">
        <w:rPr>
          <w:rFonts w:ascii="Times New Roman" w:hAnsi="Times New Roman" w:cs="Times New Roman"/>
          <w:b/>
          <w:sz w:val="24"/>
          <w:szCs w:val="24"/>
        </w:rPr>
        <w:t>. 1</w:t>
      </w:r>
      <w:r w:rsidR="005F01B3" w:rsidRPr="005E19E9">
        <w:rPr>
          <w:rFonts w:ascii="Times New Roman" w:hAnsi="Times New Roman" w:cs="Times New Roman"/>
          <w:b/>
          <w:sz w:val="24"/>
          <w:szCs w:val="24"/>
        </w:rPr>
        <w:t xml:space="preserve"> и</w:t>
      </w:r>
      <w:r w:rsidR="00915EFC" w:rsidRPr="005E19E9">
        <w:rPr>
          <w:rFonts w:ascii="Times New Roman" w:hAnsi="Times New Roman" w:cs="Times New Roman"/>
          <w:b/>
          <w:sz w:val="24"/>
          <w:szCs w:val="24"/>
        </w:rPr>
        <w:t xml:space="preserve"> </w:t>
      </w:r>
      <w:r w:rsidRPr="005E19E9">
        <w:rPr>
          <w:rFonts w:ascii="Times New Roman" w:hAnsi="Times New Roman" w:cs="Times New Roman"/>
          <w:b/>
          <w:sz w:val="24"/>
          <w:szCs w:val="24"/>
        </w:rPr>
        <w:t xml:space="preserve">6 </w:t>
      </w:r>
      <w:r w:rsidR="00940E91" w:rsidRPr="005E19E9">
        <w:rPr>
          <w:rFonts w:ascii="Times New Roman" w:hAnsi="Times New Roman" w:cs="Times New Roman"/>
          <w:b/>
          <w:sz w:val="24"/>
          <w:szCs w:val="24"/>
        </w:rPr>
        <w:t>от</w:t>
      </w:r>
      <w:r w:rsidRPr="005E19E9">
        <w:rPr>
          <w:rFonts w:ascii="Times New Roman" w:hAnsi="Times New Roman" w:cs="Times New Roman"/>
          <w:b/>
          <w:sz w:val="24"/>
          <w:szCs w:val="24"/>
        </w:rPr>
        <w:t xml:space="preserve"> ЗДДС)</w:t>
      </w:r>
    </w:p>
    <w:p w14:paraId="3B90D40D" w14:textId="77777777" w:rsidR="00915EFC" w:rsidRPr="004C2F16" w:rsidRDefault="00C00CB5">
      <w:pPr>
        <w:spacing w:line="360" w:lineRule="auto"/>
        <w:ind w:right="-113" w:firstLine="708"/>
        <w:jc w:val="both"/>
        <w:rPr>
          <w:rFonts w:ascii="Times New Roman" w:hAnsi="Times New Roman" w:cs="Times New Roman"/>
          <w:sz w:val="24"/>
          <w:szCs w:val="24"/>
        </w:rPr>
      </w:pPr>
      <w:r w:rsidRPr="004C2F16">
        <w:rPr>
          <w:rFonts w:ascii="Times New Roman" w:hAnsi="Times New Roman" w:cs="Times New Roman"/>
          <w:sz w:val="24"/>
          <w:szCs w:val="24"/>
        </w:rPr>
        <w:t>- възниква на датата, на която би възникнало при доставка на територията на страната при прехвърляне на собствеността</w:t>
      </w:r>
      <w:r w:rsidR="00915EFC" w:rsidRPr="004C2F16">
        <w:rPr>
          <w:rFonts w:ascii="Times New Roman" w:hAnsi="Times New Roman" w:cs="Times New Roman"/>
          <w:sz w:val="24"/>
          <w:szCs w:val="24"/>
        </w:rPr>
        <w:t xml:space="preserve">, </w:t>
      </w:r>
      <w:r w:rsidRPr="004C2F16">
        <w:rPr>
          <w:rFonts w:ascii="Times New Roman" w:hAnsi="Times New Roman" w:cs="Times New Roman"/>
          <w:sz w:val="24"/>
          <w:szCs w:val="24"/>
        </w:rPr>
        <w:t>или</w:t>
      </w:r>
    </w:p>
    <w:p w14:paraId="3E23C22D" w14:textId="77777777" w:rsidR="00915EFC" w:rsidRDefault="00915EFC" w:rsidP="00F125D9">
      <w:pPr>
        <w:spacing w:line="360" w:lineRule="auto"/>
        <w:ind w:right="-113" w:firstLine="708"/>
        <w:jc w:val="both"/>
        <w:rPr>
          <w:rFonts w:ascii="Times New Roman" w:hAnsi="Times New Roman" w:cs="Times New Roman"/>
          <w:sz w:val="24"/>
          <w:szCs w:val="24"/>
        </w:rPr>
      </w:pPr>
      <w:r w:rsidRPr="004C2F16">
        <w:rPr>
          <w:rFonts w:ascii="Times New Roman" w:hAnsi="Times New Roman" w:cs="Times New Roman"/>
          <w:sz w:val="24"/>
          <w:szCs w:val="24"/>
        </w:rPr>
        <w:t>-</w:t>
      </w:r>
      <w:r w:rsidR="00C00CB5" w:rsidRPr="004C2F16">
        <w:rPr>
          <w:rFonts w:ascii="Times New Roman" w:hAnsi="Times New Roman" w:cs="Times New Roman"/>
          <w:sz w:val="24"/>
          <w:szCs w:val="24"/>
        </w:rPr>
        <w:t xml:space="preserve"> на датата на получаване на стоката – в хипотезите на чл. 6, ал. 2, т. 2, 3 и 4 от ЗДДС (прехвърляне на собственост</w:t>
      </w:r>
      <w:r w:rsidR="00C00CB5" w:rsidRPr="008419E7">
        <w:rPr>
          <w:rFonts w:ascii="Times New Roman" w:hAnsi="Times New Roman" w:cs="Times New Roman"/>
          <w:sz w:val="24"/>
          <w:szCs w:val="24"/>
        </w:rPr>
        <w:t xml:space="preserve"> под отлагателно условие или срок, лизинг, комисионен договор)</w:t>
      </w:r>
      <w:r>
        <w:rPr>
          <w:rFonts w:ascii="Times New Roman" w:hAnsi="Times New Roman" w:cs="Times New Roman"/>
          <w:sz w:val="24"/>
          <w:szCs w:val="24"/>
        </w:rPr>
        <w:t xml:space="preserve">, </w:t>
      </w:r>
    </w:p>
    <w:p w14:paraId="7CDD0ED0" w14:textId="3A2982A0" w:rsidR="00C00CB5"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0CB5" w:rsidRPr="008419E7">
        <w:rPr>
          <w:rFonts w:ascii="Times New Roman" w:hAnsi="Times New Roman" w:cs="Times New Roman"/>
          <w:sz w:val="24"/>
          <w:szCs w:val="24"/>
        </w:rPr>
        <w:t xml:space="preserve">или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при доставка с непрекъснато изпълнение на стоки по </w:t>
      </w:r>
      <w:hyperlink r:id="rId10" w:history="1">
        <w:r w:rsidR="00C00CB5" w:rsidRPr="008419E7">
          <w:rPr>
            <w:rFonts w:ascii="Times New Roman" w:hAnsi="Times New Roman" w:cs="Times New Roman"/>
            <w:sz w:val="24"/>
            <w:szCs w:val="24"/>
          </w:rPr>
          <w:t>чл. 13</w:t>
        </w:r>
      </w:hyperlink>
      <w:r w:rsidR="00C00CB5" w:rsidRPr="008419E7">
        <w:rPr>
          <w:rFonts w:ascii="Times New Roman" w:hAnsi="Times New Roman" w:cs="Times New Roman"/>
          <w:sz w:val="24"/>
          <w:szCs w:val="24"/>
        </w:rPr>
        <w:t xml:space="preserve"> от ЗДДС с продължителност за период, по-дълъг от един календарен месец (</w:t>
      </w:r>
      <w:r w:rsidR="005B72A9">
        <w:rPr>
          <w:rFonts w:ascii="Times New Roman" w:hAnsi="Times New Roman" w:cs="Times New Roman"/>
          <w:sz w:val="24"/>
          <w:szCs w:val="24"/>
        </w:rPr>
        <w:t xml:space="preserve">чл. 63, ал. 6 от ЗДДС, нова - </w:t>
      </w:r>
      <w:r w:rsidR="00C00CB5" w:rsidRPr="008419E7">
        <w:rPr>
          <w:rFonts w:ascii="Times New Roman" w:hAnsi="Times New Roman" w:cs="Times New Roman"/>
          <w:sz w:val="24"/>
          <w:szCs w:val="24"/>
        </w:rPr>
        <w:t xml:space="preserve">ДВ, бр. 101 от </w:t>
      </w:r>
      <w:r w:rsidR="005E19E9" w:rsidRPr="005E19E9">
        <w:rPr>
          <w:rFonts w:ascii="Times New Roman" w:hAnsi="Times New Roman" w:cs="Times New Roman"/>
          <w:sz w:val="24"/>
          <w:szCs w:val="24"/>
        </w:rPr>
        <w:t xml:space="preserve">    </w:t>
      </w:r>
      <w:r w:rsidR="00C00CB5" w:rsidRPr="008419E7">
        <w:rPr>
          <w:rFonts w:ascii="Times New Roman" w:hAnsi="Times New Roman" w:cs="Times New Roman"/>
          <w:sz w:val="24"/>
          <w:szCs w:val="24"/>
        </w:rPr>
        <w:t>2013 г., в сила от 01.01.2014 г.).</w:t>
      </w:r>
    </w:p>
    <w:p w14:paraId="432BD578" w14:textId="77777777" w:rsidR="002D62A5" w:rsidRPr="008419E7" w:rsidRDefault="002D62A5" w:rsidP="00F125D9">
      <w:pPr>
        <w:spacing w:line="360" w:lineRule="auto"/>
        <w:ind w:right="-113" w:firstLine="708"/>
        <w:jc w:val="both"/>
        <w:rPr>
          <w:rFonts w:ascii="Times New Roman" w:hAnsi="Times New Roman" w:cs="Times New Roman"/>
          <w:sz w:val="24"/>
          <w:szCs w:val="24"/>
        </w:rPr>
      </w:pPr>
    </w:p>
    <w:p w14:paraId="25DCDD49" w14:textId="77777777" w:rsidR="004F409F" w:rsidRPr="008419E7" w:rsidRDefault="004F409F" w:rsidP="00C00CB5">
      <w:pPr>
        <w:spacing w:line="360" w:lineRule="auto"/>
        <w:ind w:right="-113" w:firstLine="708"/>
        <w:jc w:val="both"/>
        <w:rPr>
          <w:rFonts w:ascii="Times New Roman" w:hAnsi="Times New Roman" w:cs="Times New Roman"/>
          <w:sz w:val="24"/>
          <w:szCs w:val="24"/>
        </w:rPr>
      </w:pPr>
    </w:p>
    <w:p w14:paraId="2522062C" w14:textId="59D584F6"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 xml:space="preserve">2.4.6. ИЗИСКУЕМОСТ НА ДАНЪКА </w:t>
      </w:r>
      <w:r w:rsidRPr="008419E7">
        <w:rPr>
          <w:rFonts w:ascii="Times New Roman" w:hAnsi="Times New Roman" w:cs="Times New Roman"/>
          <w:b/>
          <w:sz w:val="22"/>
          <w:szCs w:val="22"/>
        </w:rPr>
        <w:t>(</w:t>
      </w:r>
      <w:r w:rsidR="00940E91">
        <w:rPr>
          <w:rFonts w:ascii="Times New Roman" w:hAnsi="Times New Roman" w:cs="Times New Roman"/>
          <w:b/>
          <w:sz w:val="22"/>
          <w:szCs w:val="22"/>
        </w:rPr>
        <w:t>чл</w:t>
      </w:r>
      <w:r w:rsidRPr="008419E7">
        <w:rPr>
          <w:rFonts w:ascii="Times New Roman" w:hAnsi="Times New Roman" w:cs="Times New Roman"/>
          <w:b/>
          <w:sz w:val="22"/>
          <w:szCs w:val="22"/>
        </w:rPr>
        <w:t xml:space="preserve">. 63, </w:t>
      </w:r>
      <w:r w:rsidR="00940E91">
        <w:rPr>
          <w:rFonts w:ascii="Times New Roman" w:hAnsi="Times New Roman" w:cs="Times New Roman"/>
          <w:b/>
          <w:sz w:val="22"/>
          <w:szCs w:val="22"/>
        </w:rPr>
        <w:t>ал</w:t>
      </w:r>
      <w:r w:rsidRPr="008419E7">
        <w:rPr>
          <w:rFonts w:ascii="Times New Roman" w:hAnsi="Times New Roman" w:cs="Times New Roman"/>
          <w:b/>
          <w:sz w:val="22"/>
          <w:szCs w:val="22"/>
        </w:rPr>
        <w:t xml:space="preserve">. 3, 4, 5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255398DB" w14:textId="77777777" w:rsidR="00C00CB5" w:rsidRPr="008419E7" w:rsidRDefault="005B72A9"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lastRenderedPageBreak/>
        <w:t>Данъкът при ВОП става изискуем на</w:t>
      </w:r>
      <w:r w:rsidR="00C00CB5" w:rsidRPr="008419E7">
        <w:rPr>
          <w:rFonts w:ascii="Times New Roman" w:hAnsi="Times New Roman" w:cs="Times New Roman"/>
          <w:sz w:val="24"/>
          <w:szCs w:val="24"/>
        </w:rPr>
        <w:t xml:space="preserve"> 15-тия ден на месеца, следващ месеца, през който е възникнало данъчното събитие</w:t>
      </w:r>
      <w:r>
        <w:rPr>
          <w:rFonts w:ascii="Times New Roman" w:hAnsi="Times New Roman" w:cs="Times New Roman"/>
          <w:sz w:val="24"/>
          <w:szCs w:val="24"/>
        </w:rPr>
        <w:t xml:space="preserve"> по ал. 1 и 2 на чл. 63 от закона</w:t>
      </w:r>
      <w:r w:rsidR="00C00CB5" w:rsidRPr="008419E7">
        <w:rPr>
          <w:rFonts w:ascii="Times New Roman" w:hAnsi="Times New Roman" w:cs="Times New Roman"/>
          <w:sz w:val="24"/>
          <w:szCs w:val="24"/>
        </w:rPr>
        <w:t xml:space="preserve"> </w:t>
      </w:r>
      <w:r w:rsidR="00184163" w:rsidRPr="008419E7">
        <w:rPr>
          <w:rFonts w:ascii="Times New Roman" w:hAnsi="Times New Roman" w:cs="Times New Roman"/>
          <w:sz w:val="24"/>
          <w:szCs w:val="24"/>
        </w:rPr>
        <w:t>(чл. 63, ал. 3</w:t>
      </w:r>
      <w:r>
        <w:rPr>
          <w:rFonts w:ascii="Times New Roman" w:hAnsi="Times New Roman" w:cs="Times New Roman"/>
          <w:sz w:val="24"/>
          <w:szCs w:val="24"/>
        </w:rPr>
        <w:t xml:space="preserve"> от ЗДДС</w:t>
      </w:r>
      <w:r w:rsidR="00184163" w:rsidRPr="008419E7">
        <w:rPr>
          <w:rFonts w:ascii="Times New Roman" w:hAnsi="Times New Roman" w:cs="Times New Roman"/>
          <w:sz w:val="24"/>
          <w:szCs w:val="24"/>
        </w:rPr>
        <w:t>)</w:t>
      </w:r>
      <w:r>
        <w:rPr>
          <w:rFonts w:ascii="Times New Roman" w:hAnsi="Times New Roman" w:cs="Times New Roman"/>
          <w:sz w:val="24"/>
          <w:szCs w:val="24"/>
        </w:rPr>
        <w:t>.</w:t>
      </w:r>
    </w:p>
    <w:p w14:paraId="131BDF5B" w14:textId="6E6E8EC1" w:rsidR="00C00CB5" w:rsidRPr="008419E7" w:rsidRDefault="00C00CB5" w:rsidP="00C00CB5">
      <w:pPr>
        <w:autoSpaceDE/>
        <w:spacing w:line="360" w:lineRule="auto"/>
        <w:ind w:right="-113" w:firstLine="708"/>
        <w:jc w:val="both"/>
        <w:rPr>
          <w:rFonts w:ascii="Times New Roman" w:hAnsi="Times New Roman"/>
          <w:i/>
          <w:sz w:val="22"/>
          <w:szCs w:val="22"/>
        </w:rPr>
      </w:pPr>
      <w:r w:rsidRPr="008419E7">
        <w:rPr>
          <w:rFonts w:ascii="Times New Roman" w:hAnsi="Times New Roman" w:cs="Times New Roman"/>
          <w:i/>
          <w:sz w:val="24"/>
          <w:szCs w:val="24"/>
        </w:rPr>
        <w:t xml:space="preserve">Относно: изискуемост на данъка върху добавената стойност (ДДС) при вътреобщностно придобиване (ВОП) в случаите на издадена фактура от доставчика преди датата на възникване на данъчното събитие - </w:t>
      </w:r>
      <w:r w:rsidRPr="008419E7">
        <w:rPr>
          <w:rFonts w:ascii="Times New Roman" w:hAnsi="Times New Roman"/>
          <w:i/>
          <w:sz w:val="22"/>
          <w:szCs w:val="22"/>
        </w:rPr>
        <w:t xml:space="preserve">виж Указание на </w:t>
      </w:r>
      <w:r w:rsidR="00C94C27">
        <w:rPr>
          <w:rFonts w:ascii="Times New Roman" w:hAnsi="Times New Roman"/>
          <w:i/>
          <w:sz w:val="22"/>
          <w:szCs w:val="22"/>
        </w:rPr>
        <w:t>и</w:t>
      </w:r>
      <w:r w:rsidRPr="008419E7">
        <w:rPr>
          <w:rFonts w:ascii="Times New Roman" w:hAnsi="Times New Roman"/>
          <w:i/>
          <w:sz w:val="22"/>
          <w:szCs w:val="22"/>
        </w:rPr>
        <w:t>зпълнителния директор на НАП изх. № 91-00-25/02.01.2009</w:t>
      </w:r>
      <w:r w:rsidR="00A42DEE">
        <w:rPr>
          <w:rFonts w:ascii="Times New Roman" w:hAnsi="Times New Roman"/>
          <w:i/>
          <w:sz w:val="22"/>
          <w:szCs w:val="22"/>
        </w:rPr>
        <w:t xml:space="preserve"> </w:t>
      </w:r>
      <w:r w:rsidRPr="008419E7">
        <w:rPr>
          <w:rFonts w:ascii="Times New Roman" w:hAnsi="Times New Roman"/>
          <w:i/>
          <w:sz w:val="22"/>
          <w:szCs w:val="22"/>
        </w:rPr>
        <w:t>г.</w:t>
      </w:r>
    </w:p>
    <w:p w14:paraId="2F5458B6" w14:textId="226772CF" w:rsidR="00184163" w:rsidRPr="0028546D" w:rsidRDefault="00184163" w:rsidP="00184163">
      <w:pPr>
        <w:autoSpaceDE/>
        <w:spacing w:line="360" w:lineRule="auto"/>
        <w:ind w:right="-113" w:firstLine="708"/>
        <w:jc w:val="both"/>
        <w:rPr>
          <w:rFonts w:ascii="Times New Roman" w:hAnsi="Times New Roman" w:cs="Times New Roman"/>
          <w:sz w:val="24"/>
          <w:szCs w:val="24"/>
        </w:rPr>
      </w:pPr>
      <w:r w:rsidRPr="0028546D">
        <w:rPr>
          <w:rFonts w:ascii="Times New Roman" w:hAnsi="Times New Roman" w:cs="Times New Roman"/>
          <w:sz w:val="24"/>
          <w:szCs w:val="24"/>
        </w:rPr>
        <w:t xml:space="preserve">Независимо от чл. 63, ал. 3, данъкът става изискуем на датата на издаване на фактурата,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 </w:t>
      </w:r>
      <w:r w:rsidR="00C94C27">
        <w:rPr>
          <w:rFonts w:ascii="Times New Roman" w:hAnsi="Times New Roman" w:cs="Times New Roman"/>
          <w:sz w:val="24"/>
          <w:szCs w:val="24"/>
        </w:rPr>
        <w:t xml:space="preserve">     </w:t>
      </w:r>
      <w:r w:rsidRPr="0028546D">
        <w:rPr>
          <w:rFonts w:ascii="Times New Roman" w:hAnsi="Times New Roman" w:cs="Times New Roman"/>
          <w:sz w:val="24"/>
          <w:szCs w:val="24"/>
        </w:rPr>
        <w:t>(чл. 63, ал. 4</w:t>
      </w:r>
      <w:r w:rsidR="005B72A9">
        <w:rPr>
          <w:rFonts w:ascii="Times New Roman" w:hAnsi="Times New Roman" w:cs="Times New Roman"/>
          <w:sz w:val="24"/>
          <w:szCs w:val="24"/>
        </w:rPr>
        <w:t xml:space="preserve"> от ЗДДС, изм. – ДВ, бр. 97 от 2016 г., в сила от 01.01.2017 г.</w:t>
      </w:r>
      <w:r w:rsidRPr="0028546D">
        <w:rPr>
          <w:rFonts w:ascii="Times New Roman" w:hAnsi="Times New Roman" w:cs="Times New Roman"/>
          <w:sz w:val="24"/>
          <w:szCs w:val="24"/>
        </w:rPr>
        <w:t>)</w:t>
      </w:r>
      <w:r w:rsidR="005B72A9">
        <w:rPr>
          <w:rFonts w:ascii="Times New Roman" w:hAnsi="Times New Roman" w:cs="Times New Roman"/>
          <w:sz w:val="24"/>
          <w:szCs w:val="24"/>
        </w:rPr>
        <w:t>.</w:t>
      </w:r>
    </w:p>
    <w:p w14:paraId="51DC0FDD" w14:textId="77777777" w:rsidR="00184163" w:rsidRDefault="00184163" w:rsidP="00940E91">
      <w:pPr>
        <w:autoSpaceDE/>
        <w:autoSpaceDN/>
        <w:spacing w:line="360" w:lineRule="auto"/>
        <w:ind w:firstLine="708"/>
        <w:jc w:val="both"/>
        <w:textAlignment w:val="center"/>
        <w:rPr>
          <w:rFonts w:ascii="Times New Roman" w:hAnsi="Times New Roman" w:cs="Times New Roman"/>
          <w:sz w:val="24"/>
          <w:szCs w:val="24"/>
        </w:rPr>
      </w:pPr>
      <w:r w:rsidRPr="0028546D">
        <w:rPr>
          <w:rFonts w:ascii="Times New Roman" w:hAnsi="Times New Roman" w:cs="Times New Roman"/>
          <w:sz w:val="24"/>
          <w:szCs w:val="24"/>
        </w:rPr>
        <w:t>Алинея 4</w:t>
      </w:r>
      <w:r w:rsidR="005B72A9">
        <w:rPr>
          <w:rFonts w:ascii="Times New Roman" w:hAnsi="Times New Roman" w:cs="Times New Roman"/>
          <w:sz w:val="24"/>
          <w:szCs w:val="24"/>
        </w:rPr>
        <w:t xml:space="preserve"> на чл. 63 от закона</w:t>
      </w:r>
      <w:r w:rsidR="006407DE">
        <w:rPr>
          <w:rFonts w:ascii="Times New Roman" w:hAnsi="Times New Roman" w:cs="Times New Roman"/>
          <w:sz w:val="24"/>
          <w:szCs w:val="24"/>
        </w:rPr>
        <w:t xml:space="preserve"> </w:t>
      </w:r>
      <w:r w:rsidRPr="0028546D">
        <w:rPr>
          <w:rFonts w:ascii="Times New Roman" w:hAnsi="Times New Roman" w:cs="Times New Roman"/>
          <w:sz w:val="24"/>
          <w:szCs w:val="24"/>
        </w:rPr>
        <w:t>не се прилага,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r w:rsidR="005B72A9">
        <w:rPr>
          <w:rFonts w:ascii="Times New Roman" w:hAnsi="Times New Roman" w:cs="Times New Roman"/>
          <w:sz w:val="24"/>
          <w:szCs w:val="24"/>
        </w:rPr>
        <w:t xml:space="preserve"> </w:t>
      </w:r>
      <w:r w:rsidR="005B72A9" w:rsidRPr="00482A2E">
        <w:rPr>
          <w:rFonts w:ascii="Times New Roman" w:hAnsi="Times New Roman" w:cs="Times New Roman"/>
          <w:sz w:val="24"/>
          <w:szCs w:val="24"/>
        </w:rPr>
        <w:t xml:space="preserve">(чл. 63, ал. </w:t>
      </w:r>
      <w:r w:rsidR="00BB6FA7">
        <w:rPr>
          <w:rFonts w:ascii="Times New Roman" w:hAnsi="Times New Roman" w:cs="Times New Roman"/>
          <w:sz w:val="24"/>
          <w:szCs w:val="24"/>
        </w:rPr>
        <w:t>5</w:t>
      </w:r>
      <w:r w:rsidR="005B72A9">
        <w:rPr>
          <w:rFonts w:ascii="Times New Roman" w:hAnsi="Times New Roman" w:cs="Times New Roman"/>
          <w:sz w:val="24"/>
          <w:szCs w:val="24"/>
        </w:rPr>
        <w:t xml:space="preserve"> от ЗДДС, изм. – ДВ, бр. 97 от 2016 г., в сила от 01.01.2017 г.</w:t>
      </w:r>
      <w:r w:rsidR="005B72A9" w:rsidRPr="00482A2E">
        <w:rPr>
          <w:rFonts w:ascii="Times New Roman" w:hAnsi="Times New Roman" w:cs="Times New Roman"/>
          <w:sz w:val="24"/>
          <w:szCs w:val="24"/>
        </w:rPr>
        <w:t>)</w:t>
      </w:r>
      <w:r w:rsidRPr="0028546D">
        <w:rPr>
          <w:rFonts w:ascii="Times New Roman" w:hAnsi="Times New Roman" w:cs="Times New Roman"/>
          <w:sz w:val="24"/>
          <w:szCs w:val="24"/>
        </w:rPr>
        <w:t>.</w:t>
      </w:r>
    </w:p>
    <w:p w14:paraId="025971A6" w14:textId="77777777" w:rsidR="002E41F9" w:rsidRPr="0028546D" w:rsidRDefault="002E41F9" w:rsidP="0028546D">
      <w:pPr>
        <w:autoSpaceDE/>
        <w:autoSpaceDN/>
        <w:spacing w:line="360" w:lineRule="auto"/>
        <w:ind w:firstLine="1155"/>
        <w:jc w:val="both"/>
        <w:textAlignment w:val="center"/>
        <w:rPr>
          <w:rFonts w:ascii="Times New Roman" w:hAnsi="Times New Roman" w:cs="Times New Roman"/>
          <w:sz w:val="24"/>
          <w:szCs w:val="24"/>
        </w:rPr>
      </w:pPr>
    </w:p>
    <w:p w14:paraId="3C69910C" w14:textId="5657A136"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2.4.7. ЛИЦЕ</w:t>
      </w:r>
      <w:r w:rsidR="0051230C">
        <w:rPr>
          <w:rFonts w:ascii="Times New Roman" w:hAnsi="Times New Roman" w:cs="Times New Roman"/>
          <w:b/>
          <w:sz w:val="22"/>
          <w:szCs w:val="22"/>
        </w:rPr>
        <w:t>-</w:t>
      </w:r>
      <w:r w:rsidRPr="008419E7">
        <w:rPr>
          <w:rFonts w:ascii="Times New Roman" w:hAnsi="Times New Roman" w:cs="Times New Roman"/>
          <w:b/>
          <w:sz w:val="22"/>
          <w:szCs w:val="22"/>
        </w:rPr>
        <w:t>ПЛАТЕЦ НА ДАНЪКА</w:t>
      </w:r>
      <w:r w:rsidRPr="008419E7">
        <w:rPr>
          <w:rFonts w:ascii="Times New Roman" w:hAnsi="Times New Roman" w:cs="Times New Roman"/>
          <w:sz w:val="22"/>
          <w:szCs w:val="22"/>
        </w:rPr>
        <w:t xml:space="preserve"> </w:t>
      </w:r>
    </w:p>
    <w:p w14:paraId="38EE457D"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Данъкът при ВОП е изискуем от лицето, което извършва придобиването (чл. 84 от ЗДДС), ако същото е регистрирано по ЗДДС лице, или по отношение на него е възникнало основание за регистрация. </w:t>
      </w:r>
    </w:p>
    <w:p w14:paraId="27ECABDF"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3D8A4D39" w14:textId="60BD11D4"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2.4.8. НАЧИСЛЯВАНЕ НА ДАНЪКА</w:t>
      </w:r>
      <w:r w:rsidR="00940E91">
        <w:rPr>
          <w:rFonts w:ascii="Times New Roman" w:hAnsi="Times New Roman" w:cs="Times New Roman"/>
          <w:b/>
          <w:sz w:val="22"/>
          <w:szCs w:val="22"/>
        </w:rPr>
        <w:t xml:space="preserve"> (чл. 117, ал.</w:t>
      </w:r>
      <w:r w:rsidRPr="008419E7">
        <w:rPr>
          <w:rFonts w:ascii="Times New Roman" w:hAnsi="Times New Roman" w:cs="Times New Roman"/>
          <w:b/>
          <w:sz w:val="22"/>
          <w:szCs w:val="22"/>
        </w:rPr>
        <w:t xml:space="preserve"> 1,</w:t>
      </w:r>
      <w:r w:rsidR="001D40DD" w:rsidRPr="008419E7">
        <w:rPr>
          <w:rFonts w:ascii="Times New Roman" w:hAnsi="Times New Roman" w:cs="Times New Roman"/>
          <w:b/>
          <w:sz w:val="22"/>
          <w:szCs w:val="22"/>
        </w:rPr>
        <w:t xml:space="preserve"> </w:t>
      </w:r>
      <w:r w:rsidR="00940E91">
        <w:rPr>
          <w:rFonts w:ascii="Times New Roman" w:hAnsi="Times New Roman" w:cs="Times New Roman"/>
          <w:b/>
          <w:sz w:val="22"/>
          <w:szCs w:val="22"/>
        </w:rPr>
        <w:t>т</w:t>
      </w:r>
      <w:r w:rsidRPr="008419E7">
        <w:rPr>
          <w:rFonts w:ascii="Times New Roman" w:hAnsi="Times New Roman" w:cs="Times New Roman"/>
          <w:b/>
          <w:sz w:val="22"/>
          <w:szCs w:val="22"/>
        </w:rPr>
        <w:t xml:space="preserve">. 1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7DC15AE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Начисляването на данъка се извършва с протокол, който се издава в </w:t>
      </w:r>
      <w:r w:rsidRPr="008419E7">
        <w:rPr>
          <w:rFonts w:ascii="Times New Roman" w:hAnsi="Times New Roman" w:cs="Times New Roman"/>
          <w:color w:val="000000"/>
          <w:sz w:val="24"/>
          <w:szCs w:val="24"/>
        </w:rPr>
        <w:t>15-дневен срок</w:t>
      </w:r>
      <w:r w:rsidRPr="008419E7">
        <w:rPr>
          <w:rFonts w:ascii="Times New Roman" w:hAnsi="Times New Roman" w:cs="Times New Roman"/>
          <w:sz w:val="24"/>
          <w:szCs w:val="24"/>
        </w:rPr>
        <w:t xml:space="preserve"> от датата, на която данъкът е станал изискуем. Реквизитите на протокола са изброени в чл. 117, ал. 2 от ЗДДС. Протоколът се включва в дневника за продажби за периода, през който е издаден.</w:t>
      </w:r>
    </w:p>
    <w:p w14:paraId="7DC9FA0E" w14:textId="77777777" w:rsidR="00C00CB5" w:rsidRPr="008419E7" w:rsidRDefault="00C00CB5" w:rsidP="00C00CB5">
      <w:pPr>
        <w:spacing w:line="360" w:lineRule="auto"/>
        <w:ind w:right="-113" w:firstLine="708"/>
        <w:jc w:val="both"/>
        <w:rPr>
          <w:rFonts w:ascii="Times New Roman" w:hAnsi="Times New Roman" w:cs="Times New Roman"/>
          <w:sz w:val="22"/>
          <w:szCs w:val="22"/>
        </w:rPr>
      </w:pPr>
    </w:p>
    <w:p w14:paraId="488AE1B2" w14:textId="03E14674"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2.4.9. РЕГИСТРАЦИОНЕН РЕЖИМ (</w:t>
      </w:r>
      <w:r w:rsidR="00940E91">
        <w:rPr>
          <w:rFonts w:ascii="Times New Roman" w:hAnsi="Times New Roman" w:cs="Times New Roman"/>
          <w:b/>
          <w:bCs/>
          <w:sz w:val="22"/>
          <w:szCs w:val="22"/>
        </w:rPr>
        <w:t>чл</w:t>
      </w:r>
      <w:r w:rsidRPr="008419E7">
        <w:rPr>
          <w:rFonts w:ascii="Times New Roman" w:hAnsi="Times New Roman" w:cs="Times New Roman"/>
          <w:b/>
          <w:bCs/>
          <w:sz w:val="22"/>
          <w:szCs w:val="22"/>
        </w:rPr>
        <w:t xml:space="preserve">. 99 </w:t>
      </w:r>
      <w:r w:rsidR="00940E91">
        <w:rPr>
          <w:rFonts w:ascii="Times New Roman" w:hAnsi="Times New Roman" w:cs="Times New Roman"/>
          <w:b/>
          <w:bCs/>
          <w:sz w:val="22"/>
          <w:szCs w:val="22"/>
        </w:rPr>
        <w:t>от</w:t>
      </w:r>
      <w:r w:rsidRPr="008419E7">
        <w:rPr>
          <w:rFonts w:ascii="Times New Roman" w:hAnsi="Times New Roman" w:cs="Times New Roman"/>
          <w:b/>
          <w:bCs/>
          <w:sz w:val="22"/>
          <w:szCs w:val="22"/>
        </w:rPr>
        <w:t xml:space="preserve"> ЗДДС)</w:t>
      </w:r>
      <w:r w:rsidRPr="008419E7">
        <w:rPr>
          <w:rFonts w:ascii="Times New Roman" w:hAnsi="Times New Roman" w:cs="Times New Roman"/>
          <w:b/>
          <w:bCs/>
          <w:sz w:val="22"/>
          <w:szCs w:val="22"/>
        </w:rPr>
        <w:tab/>
      </w:r>
    </w:p>
    <w:p w14:paraId="13015830" w14:textId="39D10123" w:rsidR="00C00CB5"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 xml:space="preserve">- </w:t>
      </w:r>
      <w:r w:rsidRPr="008419E7">
        <w:rPr>
          <w:rFonts w:ascii="Times New Roman" w:hAnsi="Times New Roman" w:cs="Times New Roman"/>
          <w:bCs/>
          <w:sz w:val="24"/>
          <w:szCs w:val="24"/>
        </w:rPr>
        <w:t>задължение за регистрация по ЗДДС на ДЗЛ и ДНЗЮЛ на основание извършени ВОП, надвишаващи 20 000 лв. за календарна година – (виж Фиш ІХ.5</w:t>
      </w:r>
      <w:r w:rsidRPr="008419E7">
        <w:rPr>
          <w:rFonts w:ascii="Times New Roman" w:hAnsi="Times New Roman" w:cs="Times New Roman"/>
          <w:sz w:val="24"/>
          <w:szCs w:val="24"/>
        </w:rPr>
        <w:t>)</w:t>
      </w:r>
      <w:r w:rsidR="00417537">
        <w:rPr>
          <w:rFonts w:ascii="Times New Roman" w:hAnsi="Times New Roman" w:cs="Times New Roman"/>
          <w:sz w:val="24"/>
          <w:szCs w:val="24"/>
        </w:rPr>
        <w:t>;</w:t>
      </w:r>
    </w:p>
    <w:p w14:paraId="35A0D9D8" w14:textId="1434EC82" w:rsidR="00417537" w:rsidRPr="008419E7" w:rsidRDefault="00417537"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задължение за регистрация на ДЗЛ, установени в </w:t>
      </w:r>
      <w:r w:rsidR="00620002">
        <w:rPr>
          <w:rFonts w:ascii="Times New Roman" w:hAnsi="Times New Roman" w:cs="Times New Roman"/>
          <w:sz w:val="24"/>
          <w:szCs w:val="24"/>
        </w:rPr>
        <w:t xml:space="preserve">друга </w:t>
      </w:r>
      <w:r>
        <w:rPr>
          <w:rFonts w:ascii="Times New Roman" w:hAnsi="Times New Roman" w:cs="Times New Roman"/>
          <w:sz w:val="24"/>
          <w:szCs w:val="24"/>
        </w:rPr>
        <w:t xml:space="preserve">ДЧ, независимо от стойността на извършените ВОП - </w:t>
      </w:r>
      <w:r w:rsidRPr="008419E7">
        <w:rPr>
          <w:rFonts w:ascii="Times New Roman" w:hAnsi="Times New Roman" w:cs="Times New Roman"/>
          <w:bCs/>
          <w:sz w:val="24"/>
          <w:szCs w:val="24"/>
        </w:rPr>
        <w:t>(виж Фиш ІХ.5</w:t>
      </w:r>
      <w:r w:rsidRPr="008419E7">
        <w:rPr>
          <w:rFonts w:ascii="Times New Roman" w:hAnsi="Times New Roman" w:cs="Times New Roman"/>
          <w:sz w:val="24"/>
          <w:szCs w:val="24"/>
        </w:rPr>
        <w:t>)</w:t>
      </w:r>
      <w:r>
        <w:rPr>
          <w:rFonts w:ascii="Times New Roman" w:hAnsi="Times New Roman" w:cs="Times New Roman"/>
          <w:sz w:val="24"/>
          <w:szCs w:val="24"/>
        </w:rPr>
        <w:t>.</w:t>
      </w:r>
    </w:p>
    <w:p w14:paraId="55391414" w14:textId="77777777" w:rsidR="005E19E9" w:rsidRPr="005E19E9" w:rsidRDefault="00C00CB5" w:rsidP="00637DAF">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лицата, регистрирани по ЗДДС за ВОП, за които възникне задължение на друго основание по ЗДДС, следва да се регистрират на съответното основание.</w:t>
      </w:r>
    </w:p>
    <w:p w14:paraId="64F71A0C" w14:textId="09C43443" w:rsidR="00637DAF" w:rsidRPr="007A3070" w:rsidRDefault="00637DAF" w:rsidP="00637DAF">
      <w:pPr>
        <w:spacing w:line="360" w:lineRule="auto"/>
        <w:ind w:right="-113" w:firstLine="708"/>
        <w:jc w:val="both"/>
        <w:rPr>
          <w:rFonts w:ascii="Times New Roman" w:hAnsi="Times New Roman" w:cs="Times New Roman"/>
          <w:b/>
          <w:sz w:val="24"/>
          <w:szCs w:val="24"/>
        </w:rPr>
      </w:pPr>
      <w:r w:rsidRPr="007A3070">
        <w:rPr>
          <w:rFonts w:ascii="Times New Roman" w:hAnsi="Times New Roman" w:cs="Times New Roman"/>
          <w:b/>
          <w:sz w:val="24"/>
          <w:szCs w:val="24"/>
        </w:rPr>
        <w:t>Считано от 01.07.2021 г., е налице промяна в чл. 99, ал. 1 и 6 от ЗДДС във връзка с отмяната на чл. 98 и на чл. 100, ал. 3 от ЗДДС</w:t>
      </w:r>
      <w:r w:rsidR="00834052" w:rsidRPr="007A3070">
        <w:rPr>
          <w:rFonts w:ascii="Times New Roman" w:hAnsi="Times New Roman" w:cs="Times New Roman"/>
          <w:b/>
          <w:sz w:val="24"/>
          <w:szCs w:val="24"/>
        </w:rPr>
        <w:t xml:space="preserve"> по повод промените при</w:t>
      </w:r>
      <w:r w:rsidRPr="007A3070">
        <w:rPr>
          <w:rFonts w:ascii="Times New Roman" w:hAnsi="Times New Roman" w:cs="Times New Roman"/>
          <w:b/>
          <w:sz w:val="24"/>
          <w:szCs w:val="24"/>
        </w:rPr>
        <w:t xml:space="preserve"> дистанционн</w:t>
      </w:r>
      <w:r w:rsidR="00834052" w:rsidRPr="007A3070">
        <w:rPr>
          <w:rFonts w:ascii="Times New Roman" w:hAnsi="Times New Roman" w:cs="Times New Roman"/>
          <w:b/>
          <w:sz w:val="24"/>
          <w:szCs w:val="24"/>
        </w:rPr>
        <w:t>ите</w:t>
      </w:r>
      <w:r w:rsidRPr="007A3070">
        <w:rPr>
          <w:rFonts w:ascii="Times New Roman" w:hAnsi="Times New Roman" w:cs="Times New Roman"/>
          <w:b/>
          <w:sz w:val="24"/>
          <w:szCs w:val="24"/>
        </w:rPr>
        <w:t xml:space="preserve"> продажб</w:t>
      </w:r>
      <w:r w:rsidR="00834052" w:rsidRPr="007A3070">
        <w:rPr>
          <w:rFonts w:ascii="Times New Roman" w:hAnsi="Times New Roman" w:cs="Times New Roman"/>
          <w:b/>
          <w:sz w:val="24"/>
          <w:szCs w:val="24"/>
        </w:rPr>
        <w:t>и</w:t>
      </w:r>
      <w:r w:rsidRPr="007A3070">
        <w:rPr>
          <w:rFonts w:ascii="Times New Roman" w:hAnsi="Times New Roman" w:cs="Times New Roman"/>
          <w:b/>
          <w:sz w:val="24"/>
          <w:szCs w:val="24"/>
        </w:rPr>
        <w:t xml:space="preserve"> на стоки </w:t>
      </w:r>
      <w:r w:rsidRPr="007A3070">
        <w:rPr>
          <w:rFonts w:ascii="Times New Roman" w:hAnsi="Times New Roman" w:cs="Times New Roman"/>
          <w:b/>
          <w:bCs/>
          <w:sz w:val="24"/>
          <w:szCs w:val="24"/>
        </w:rPr>
        <w:t>(ДВ - бр. 104 от 2020 г.</w:t>
      </w:r>
      <w:r w:rsidRPr="007A3070">
        <w:rPr>
          <w:rFonts w:ascii="Times New Roman" w:hAnsi="Times New Roman" w:cs="Times New Roman"/>
          <w:b/>
          <w:sz w:val="24"/>
          <w:szCs w:val="24"/>
        </w:rPr>
        <w:t>)</w:t>
      </w:r>
      <w:r w:rsidR="00827367" w:rsidRPr="007A3070">
        <w:rPr>
          <w:rFonts w:ascii="Times New Roman" w:hAnsi="Times New Roman" w:cs="Times New Roman"/>
          <w:b/>
          <w:sz w:val="24"/>
          <w:szCs w:val="24"/>
        </w:rPr>
        <w:t>.</w:t>
      </w:r>
      <w:r w:rsidRPr="007A3070">
        <w:rPr>
          <w:rFonts w:ascii="Times New Roman" w:hAnsi="Times New Roman" w:cs="Times New Roman"/>
          <w:b/>
          <w:sz w:val="24"/>
          <w:szCs w:val="24"/>
        </w:rPr>
        <w:t xml:space="preserve"> </w:t>
      </w:r>
    </w:p>
    <w:p w14:paraId="768B9C46" w14:textId="77777777" w:rsidR="00637DAF" w:rsidRPr="008419E7" w:rsidRDefault="00637DAF" w:rsidP="00C00CB5">
      <w:pPr>
        <w:spacing w:line="360" w:lineRule="auto"/>
        <w:ind w:right="-113" w:firstLine="708"/>
        <w:jc w:val="both"/>
        <w:rPr>
          <w:rFonts w:ascii="Times New Roman" w:hAnsi="Times New Roman" w:cs="Times New Roman"/>
          <w:sz w:val="24"/>
          <w:szCs w:val="24"/>
        </w:rPr>
      </w:pPr>
    </w:p>
    <w:p w14:paraId="6F89CD1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48D83DC"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2.4.10. ДАНЪЧЕН КРЕДИТ</w:t>
      </w:r>
      <w:r w:rsidRPr="008419E7">
        <w:rPr>
          <w:rFonts w:ascii="Times New Roman" w:hAnsi="Times New Roman" w:cs="Times New Roman"/>
          <w:sz w:val="22"/>
          <w:szCs w:val="22"/>
        </w:rPr>
        <w:t xml:space="preserve"> </w:t>
      </w:r>
    </w:p>
    <w:p w14:paraId="140851B0" w14:textId="7AF7D85A"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без право на данъчен кредит, ако лицето е регистрирано на основание на ВОП</w:t>
      </w:r>
      <w:r w:rsidR="00417537">
        <w:rPr>
          <w:rFonts w:ascii="Times New Roman" w:hAnsi="Times New Roman" w:cs="Times New Roman"/>
          <w:b/>
          <w:sz w:val="24"/>
          <w:szCs w:val="24"/>
        </w:rPr>
        <w:t xml:space="preserve">, </w:t>
      </w:r>
      <w:r w:rsidR="00417537" w:rsidRPr="00940E91">
        <w:rPr>
          <w:rFonts w:ascii="Times New Roman" w:hAnsi="Times New Roman" w:cs="Times New Roman"/>
          <w:i/>
          <w:sz w:val="24"/>
          <w:szCs w:val="24"/>
        </w:rPr>
        <w:t>с изключение на регистр</w:t>
      </w:r>
      <w:r w:rsidR="009C7403">
        <w:rPr>
          <w:rFonts w:ascii="Times New Roman" w:hAnsi="Times New Roman" w:cs="Times New Roman"/>
          <w:i/>
          <w:sz w:val="24"/>
          <w:szCs w:val="24"/>
        </w:rPr>
        <w:t>а</w:t>
      </w:r>
      <w:r w:rsidR="00417537" w:rsidRPr="00940E91">
        <w:rPr>
          <w:rFonts w:ascii="Times New Roman" w:hAnsi="Times New Roman" w:cs="Times New Roman"/>
          <w:i/>
          <w:sz w:val="24"/>
          <w:szCs w:val="24"/>
        </w:rPr>
        <w:t>ция на основание чл. 99, ал. 7</w:t>
      </w:r>
      <w:r w:rsidR="00944BC7">
        <w:rPr>
          <w:rFonts w:ascii="Times New Roman" w:hAnsi="Times New Roman" w:cs="Times New Roman"/>
          <w:sz w:val="24"/>
          <w:szCs w:val="24"/>
        </w:rPr>
        <w:t xml:space="preserve"> </w:t>
      </w:r>
      <w:r w:rsidR="00944BC7" w:rsidRPr="00940E91">
        <w:rPr>
          <w:rFonts w:ascii="Times New Roman" w:hAnsi="Times New Roman" w:cs="Times New Roman"/>
          <w:i/>
          <w:sz w:val="24"/>
          <w:szCs w:val="24"/>
        </w:rPr>
        <w:t>от закона</w:t>
      </w:r>
      <w:r w:rsidRPr="008419E7">
        <w:rPr>
          <w:rFonts w:ascii="Times New Roman" w:hAnsi="Times New Roman" w:cs="Times New Roman"/>
          <w:sz w:val="24"/>
          <w:szCs w:val="24"/>
        </w:rPr>
        <w:t xml:space="preserve"> (чл. 70, ал. 4</w:t>
      </w:r>
      <w:r w:rsidR="00940E91">
        <w:rPr>
          <w:rFonts w:ascii="Times New Roman" w:hAnsi="Times New Roman" w:cs="Times New Roman"/>
          <w:sz w:val="24"/>
          <w:szCs w:val="24"/>
        </w:rPr>
        <w:t xml:space="preserve"> от</w:t>
      </w:r>
      <w:r w:rsidRPr="008419E7">
        <w:rPr>
          <w:rFonts w:ascii="Times New Roman" w:hAnsi="Times New Roman" w:cs="Times New Roman"/>
          <w:sz w:val="24"/>
          <w:szCs w:val="24"/>
        </w:rPr>
        <w:t xml:space="preserve"> ЗДДС) </w:t>
      </w:r>
    </w:p>
    <w:p w14:paraId="1E327A59" w14:textId="2F4D7599"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 с право на данъчен кредит по общия ред на закона, ако е регистрирано по ЗДДС на друго основание </w:t>
      </w:r>
      <w:r w:rsidRPr="005E19E9">
        <w:rPr>
          <w:rFonts w:ascii="Times New Roman" w:hAnsi="Times New Roman" w:cs="Times New Roman"/>
          <w:sz w:val="24"/>
          <w:szCs w:val="24"/>
        </w:rPr>
        <w:t>(</w:t>
      </w:r>
      <w:r w:rsidRPr="008419E7">
        <w:rPr>
          <w:rFonts w:ascii="Times New Roman" w:hAnsi="Times New Roman" w:cs="Times New Roman"/>
          <w:sz w:val="24"/>
          <w:szCs w:val="24"/>
        </w:rPr>
        <w:t>чл. 68, ал. 1, т. 4 от ЗДДС)</w:t>
      </w:r>
      <w:r w:rsidR="00827367" w:rsidRPr="008419E7">
        <w:rPr>
          <w:rFonts w:ascii="Times New Roman" w:hAnsi="Times New Roman" w:cs="Times New Roman"/>
          <w:sz w:val="24"/>
          <w:szCs w:val="24"/>
        </w:rPr>
        <w:t>.</w:t>
      </w:r>
      <w:r w:rsidRPr="008419E7">
        <w:rPr>
          <w:rFonts w:ascii="Times New Roman" w:hAnsi="Times New Roman" w:cs="Times New Roman"/>
          <w:sz w:val="24"/>
          <w:szCs w:val="24"/>
        </w:rPr>
        <w:t xml:space="preserve">    </w:t>
      </w:r>
    </w:p>
    <w:p w14:paraId="118C5EA9" w14:textId="75AC29DD"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Правото се упражнява</w:t>
      </w:r>
      <w:r w:rsidR="00827367" w:rsidRPr="008419E7">
        <w:rPr>
          <w:rFonts w:ascii="Times New Roman" w:hAnsi="Times New Roman" w:cs="Times New Roman"/>
          <w:sz w:val="24"/>
          <w:szCs w:val="24"/>
        </w:rPr>
        <w:t>,</w:t>
      </w:r>
      <w:r w:rsidRPr="008419E7">
        <w:rPr>
          <w:rFonts w:ascii="Times New Roman" w:hAnsi="Times New Roman" w:cs="Times New Roman"/>
          <w:sz w:val="24"/>
          <w:szCs w:val="24"/>
        </w:rPr>
        <w:t xml:space="preserve"> при условие че лицето е начислило данъка с Протокол по </w:t>
      </w:r>
      <w:r w:rsidR="00C94C27">
        <w:rPr>
          <w:rFonts w:ascii="Times New Roman" w:hAnsi="Times New Roman" w:cs="Times New Roman"/>
          <w:sz w:val="24"/>
          <w:szCs w:val="24"/>
        </w:rPr>
        <w:t xml:space="preserve">      </w:t>
      </w:r>
      <w:r w:rsidRPr="008419E7">
        <w:rPr>
          <w:rFonts w:ascii="Times New Roman" w:hAnsi="Times New Roman" w:cs="Times New Roman"/>
          <w:sz w:val="24"/>
          <w:szCs w:val="24"/>
        </w:rPr>
        <w:t>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117 от ЗДДС, като го е посочило на отделен ред в дневника за покупки и е включило размера на данъка в СД за съответния период. Правото се упражнява в периода на възникването му или </w:t>
      </w:r>
      <w:r w:rsidR="00FD60C8" w:rsidRPr="008419E7">
        <w:rPr>
          <w:rFonts w:ascii="Times New Roman" w:hAnsi="Times New Roman" w:cs="Times New Roman"/>
          <w:sz w:val="24"/>
          <w:szCs w:val="24"/>
        </w:rPr>
        <w:t>в един от следващите 12 данъчни периода</w:t>
      </w:r>
      <w:r w:rsidR="00904CAF">
        <w:rPr>
          <w:rFonts w:ascii="Times New Roman" w:hAnsi="Times New Roman" w:cs="Times New Roman"/>
          <w:sz w:val="24"/>
          <w:szCs w:val="24"/>
        </w:rPr>
        <w:t xml:space="preserve"> </w:t>
      </w:r>
      <w:r w:rsidR="00904CAF" w:rsidRPr="008419E7">
        <w:rPr>
          <w:rFonts w:ascii="Times New Roman" w:hAnsi="Times New Roman" w:cs="Times New Roman"/>
          <w:b/>
          <w:sz w:val="24"/>
          <w:szCs w:val="24"/>
        </w:rPr>
        <w:t>(</w:t>
      </w:r>
      <w:r w:rsidR="00904CAF" w:rsidRPr="008419E7">
        <w:rPr>
          <w:rFonts w:ascii="Times New Roman" w:hAnsi="Times New Roman" w:cs="Times New Roman"/>
          <w:sz w:val="24"/>
          <w:szCs w:val="24"/>
        </w:rPr>
        <w:t xml:space="preserve">чл. </w:t>
      </w:r>
      <w:r w:rsidR="00904CAF">
        <w:rPr>
          <w:rFonts w:ascii="Times New Roman" w:hAnsi="Times New Roman" w:cs="Times New Roman"/>
          <w:sz w:val="24"/>
          <w:szCs w:val="24"/>
        </w:rPr>
        <w:t>72</w:t>
      </w:r>
      <w:r w:rsidR="00904CAF" w:rsidRPr="008419E7">
        <w:rPr>
          <w:rFonts w:ascii="Times New Roman" w:hAnsi="Times New Roman" w:cs="Times New Roman"/>
          <w:sz w:val="24"/>
          <w:szCs w:val="24"/>
        </w:rPr>
        <w:t>, ал. 1 от ЗДДС</w:t>
      </w:r>
      <w:r w:rsidR="00904CAF">
        <w:rPr>
          <w:rFonts w:ascii="Times New Roman" w:hAnsi="Times New Roman" w:cs="Times New Roman"/>
          <w:sz w:val="24"/>
          <w:szCs w:val="24"/>
        </w:rPr>
        <w:t xml:space="preserve">, изм. – ДВ, бр. 95 от </w:t>
      </w:r>
      <w:r w:rsidR="005E19E9" w:rsidRPr="005E19E9">
        <w:rPr>
          <w:rFonts w:ascii="Times New Roman" w:hAnsi="Times New Roman" w:cs="Times New Roman"/>
          <w:sz w:val="24"/>
          <w:szCs w:val="24"/>
        </w:rPr>
        <w:t xml:space="preserve"> </w:t>
      </w:r>
      <w:r w:rsidR="00904CAF">
        <w:rPr>
          <w:rFonts w:ascii="Times New Roman" w:hAnsi="Times New Roman" w:cs="Times New Roman"/>
          <w:sz w:val="24"/>
          <w:szCs w:val="24"/>
        </w:rPr>
        <w:t>2009 г.</w:t>
      </w:r>
      <w:r w:rsidR="00904CAF" w:rsidRPr="008419E7">
        <w:rPr>
          <w:rFonts w:ascii="Times New Roman" w:hAnsi="Times New Roman" w:cs="Times New Roman"/>
          <w:sz w:val="24"/>
          <w:szCs w:val="24"/>
        </w:rPr>
        <w:t>)</w:t>
      </w:r>
      <w:r w:rsidR="00904CAF">
        <w:rPr>
          <w:rFonts w:ascii="Times New Roman" w:hAnsi="Times New Roman" w:cs="Times New Roman"/>
          <w:sz w:val="24"/>
          <w:szCs w:val="24"/>
        </w:rPr>
        <w:t>.</w:t>
      </w:r>
    </w:p>
    <w:p w14:paraId="511820F5"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25B52D40" w14:textId="688536ED"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2.4.11. КОРЕ</w:t>
      </w:r>
      <w:r w:rsidR="00940E91">
        <w:rPr>
          <w:rFonts w:ascii="Times New Roman" w:hAnsi="Times New Roman" w:cs="Times New Roman"/>
          <w:b/>
          <w:sz w:val="22"/>
          <w:szCs w:val="22"/>
        </w:rPr>
        <w:t>КЦИИ НА НАЧИСЛЕН ДАНЪК ЗА ВОП (чл</w:t>
      </w:r>
      <w:r w:rsidRPr="008419E7">
        <w:rPr>
          <w:rFonts w:ascii="Times New Roman" w:hAnsi="Times New Roman" w:cs="Times New Roman"/>
          <w:b/>
          <w:sz w:val="22"/>
          <w:szCs w:val="22"/>
        </w:rPr>
        <w:t>.</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62, </w:t>
      </w:r>
      <w:r w:rsidR="00940E91">
        <w:rPr>
          <w:rFonts w:ascii="Times New Roman" w:hAnsi="Times New Roman" w:cs="Times New Roman"/>
          <w:b/>
          <w:sz w:val="22"/>
          <w:szCs w:val="22"/>
        </w:rPr>
        <w:t>ал.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4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3295A65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Произтича от прилагането на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според който мястото на изпълнение на ВОП е на територията на страната и в случаите, когато лицето, което придобива стоките е регистрирано по закона и е осъществило придобиването под идентификационния си номер по ЗДДС. Ако обаче придобиващият докаже, че ВОП на стоките е обложено в държавата членка, където стоките са пристигнали или е завършен превозът, то мястото на изпълнение няма да е територията на страната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w:t>
      </w:r>
    </w:p>
    <w:p w14:paraId="321B83B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Ако ВОП вече е обложено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(данъкът е начислен с протокол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и впоследствие се докаже, че това ВОП е обложено и в другата държава членка, то придобиващият ще направи корекция. Лицето коригира резултата от </w:t>
      </w:r>
      <w:r w:rsidRPr="008419E7">
        <w:rPr>
          <w:rFonts w:ascii="Times New Roman" w:hAnsi="Times New Roman" w:cs="Times New Roman"/>
          <w:sz w:val="24"/>
          <w:szCs w:val="24"/>
        </w:rPr>
        <w:lastRenderedPageBreak/>
        <w:t>прилагането на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чрез анулиране на протокола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 който данъкът е начислен. Анулирането се извършва най-късно на последния ден от данъчния период, през който лицето се е снабдило с необходимите документи. За анулирането не се издава нов протокол.</w:t>
      </w:r>
    </w:p>
    <w:p w14:paraId="6498E616" w14:textId="0F3EA4CA" w:rsidR="00C00CB5" w:rsidRPr="007A3070"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За удостоверяване на обстоятелствата по чл. 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 придобиващият следва да разполага с документ, удостоверяващ, че ВОП е обложено в държавата членка, където са пристигнали стоките или е завършил превозът им. Този документ се издава от компетентната администрация на съответната държава членка</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9,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 от ППЗДДС)</w:t>
      </w:r>
      <w:r w:rsidR="007A3070">
        <w:rPr>
          <w:rFonts w:ascii="Times New Roman" w:hAnsi="Times New Roman" w:cs="Times New Roman"/>
          <w:sz w:val="24"/>
          <w:szCs w:val="24"/>
        </w:rPr>
        <w:t>.</w:t>
      </w:r>
    </w:p>
    <w:p w14:paraId="58BFB554" w14:textId="77777777" w:rsidR="00C00CB5" w:rsidRPr="008419E7" w:rsidRDefault="00C00CB5" w:rsidP="00C00CB5">
      <w:pPr>
        <w:spacing w:line="360" w:lineRule="auto"/>
        <w:ind w:right="-113" w:firstLine="708"/>
        <w:jc w:val="both"/>
      </w:pPr>
    </w:p>
    <w:p w14:paraId="4D9C4177" w14:textId="77777777" w:rsidR="00C00CB5" w:rsidRPr="008419E7" w:rsidRDefault="00C00CB5" w:rsidP="00C00CB5">
      <w:pPr>
        <w:spacing w:line="360" w:lineRule="auto"/>
        <w:ind w:right="-113" w:firstLine="708"/>
        <w:jc w:val="both"/>
      </w:pPr>
    </w:p>
    <w:p w14:paraId="7E8845EC" w14:textId="571E63EA" w:rsidR="00C00CB5" w:rsidRPr="008419E7" w:rsidRDefault="009C7403"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6587B88" wp14:editId="409CB6D2">
                <wp:simplePos x="0" y="0"/>
                <wp:positionH relativeFrom="column">
                  <wp:posOffset>-114300</wp:posOffset>
                </wp:positionH>
                <wp:positionV relativeFrom="paragraph">
                  <wp:posOffset>-190500</wp:posOffset>
                </wp:positionV>
                <wp:extent cx="243205" cy="342900"/>
                <wp:effectExtent l="0" t="0" r="23495" b="19050"/>
                <wp:wrapNone/>
                <wp:docPr id="5" name="Curv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391AE3" id="Curved Right Arrow 5" o:spid="_x0000_s1026" type="#_x0000_t102" style="position:absolute;margin-left:-9pt;margin-top:-15pt;width:19.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2jQ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" adj="11182" fillcolor="#5f5f5f" strokecolor="white" strokeweight="1pt">
                <v:fill rotate="t" angle="135" focus="100%" type="gradient"/>
              </v:shape>
            </w:pict>
          </mc:Fallback>
        </mc:AlternateContent>
      </w:r>
      <w:r w:rsidR="00C00CB5" w:rsidRPr="008419E7">
        <w:rPr>
          <w:rFonts w:ascii="Times New Roman" w:hAnsi="Times New Roman" w:cs="Times New Roman"/>
          <w:b/>
          <w:sz w:val="24"/>
          <w:szCs w:val="24"/>
        </w:rPr>
        <w:t>3.</w:t>
      </w:r>
      <w:r w:rsidR="009F4A33">
        <w:rPr>
          <w:rFonts w:ascii="Times New Roman" w:hAnsi="Times New Roman" w:cs="Times New Roman"/>
          <w:b/>
          <w:sz w:val="24"/>
          <w:szCs w:val="24"/>
        </w:rPr>
        <w:t xml:space="preserve"> </w:t>
      </w:r>
      <w:r w:rsidR="00C00CB5" w:rsidRPr="008419E7">
        <w:rPr>
          <w:rFonts w:ascii="Times New Roman" w:hAnsi="Times New Roman" w:cs="Times New Roman"/>
          <w:b/>
          <w:sz w:val="24"/>
          <w:szCs w:val="24"/>
        </w:rPr>
        <w:t>ВОП НА СТОКИ, ТРАНСПОРТИРАНИ ОТ ТЕРИТОРИЯТА НА ДРУГА ДЪРЖАВА ЧЛЕНКА ЗА ЦЕЛИТЕ НА ИКОНОМИЧЕСКАТА ДЕЙНОСТ НА РЕГИСТРИРАНО ЛИЦЕ В СТРАНАТА (ЧЛ. 13, АЛ. 3 ОТ ЗДДС)</w:t>
      </w:r>
      <w:r w:rsidR="00C00CB5" w:rsidRPr="008419E7">
        <w:rPr>
          <w:rFonts w:ascii="Times New Roman" w:hAnsi="Times New Roman" w:cs="Times New Roman"/>
          <w:sz w:val="24"/>
          <w:szCs w:val="24"/>
        </w:rPr>
        <w:t xml:space="preserve"> </w:t>
      </w:r>
    </w:p>
    <w:p w14:paraId="4CEF6AD1" w14:textId="77777777" w:rsidR="00C00CB5" w:rsidRPr="008419E7" w:rsidRDefault="00C00CB5" w:rsidP="00C00CB5">
      <w:pPr>
        <w:spacing w:line="360" w:lineRule="auto"/>
        <w:ind w:right="-113"/>
        <w:jc w:val="both"/>
        <w:rPr>
          <w:rFonts w:ascii="Times New Roman" w:hAnsi="Times New Roman" w:cs="Times New Roman"/>
          <w:sz w:val="24"/>
          <w:szCs w:val="24"/>
        </w:rPr>
      </w:pPr>
    </w:p>
    <w:p w14:paraId="17E1A5FA"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p>
    <w:p w14:paraId="46A91753"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За възмездно вътреобщностно придобиване, на основание чл. 13, ал. 3 от ЗДДС се смята и получаването на стоки на територията на страната, при условие, че:</w:t>
      </w:r>
      <w:r w:rsidRPr="008419E7">
        <w:rPr>
          <w:rFonts w:ascii="Times New Roman" w:hAnsi="Times New Roman" w:cs="Times New Roman"/>
          <w:sz w:val="24"/>
          <w:szCs w:val="24"/>
        </w:rPr>
        <w:t xml:space="preserve"> </w:t>
      </w:r>
    </w:p>
    <w:p w14:paraId="5FF0AB22"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получател/придобиващ е данъчно задължено лице, и</w:t>
      </w:r>
    </w:p>
    <w:p w14:paraId="2EE22B58"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ще се използват за целите на неговата икономическа дейност, и</w:t>
      </w:r>
    </w:p>
    <w:p w14:paraId="35A58957"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са изпратени или транспортирани от или за негова сметка от територията на друга държава членка до територията на страната, и</w:t>
      </w:r>
    </w:p>
    <w:p w14:paraId="2A929531"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8419E7">
        <w:rPr>
          <w:rFonts w:ascii="Times New Roman" w:hAnsi="Times New Roman" w:cs="Times New Roman"/>
          <w:sz w:val="24"/>
          <w:szCs w:val="24"/>
        </w:rPr>
        <w:t>- лицето е регистрирано за целите на ДДС в държавата членка, от която стоките са изпратени/транспортирани и където стоките са произведени, извлечени, обработени, закупени, придобити или внесени от него в рамките на неговата икономическа дейност</w:t>
      </w:r>
      <w:r w:rsidRPr="007A3070">
        <w:rPr>
          <w:rFonts w:ascii="Times New Roman" w:hAnsi="Times New Roman" w:cs="Times New Roman"/>
          <w:sz w:val="24"/>
          <w:szCs w:val="24"/>
        </w:rPr>
        <w:t>.</w:t>
      </w:r>
    </w:p>
    <w:p w14:paraId="54723052"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14:paraId="3BB4AA7B" w14:textId="77777777" w:rsidR="00C00CB5" w:rsidRPr="008419E7" w:rsidRDefault="00C00CB5" w:rsidP="00C00CB5"/>
    <w:p w14:paraId="1CFD11B8" w14:textId="77777777" w:rsidR="00C00CB5" w:rsidRPr="008419E7" w:rsidRDefault="00C00CB5" w:rsidP="00C00CB5">
      <w:pPr>
        <w:spacing w:line="360" w:lineRule="auto"/>
        <w:ind w:right="-113" w:firstLine="708"/>
        <w:jc w:val="both"/>
      </w:pPr>
    </w:p>
    <w:p w14:paraId="339D7BF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Данъчно третиране – като по т. 2.4., със следните изключения:</w:t>
      </w:r>
    </w:p>
    <w:p w14:paraId="3BA87397" w14:textId="77777777"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 xml:space="preserve">данъчно събитие </w:t>
      </w:r>
      <w:r w:rsidRPr="008419E7">
        <w:rPr>
          <w:rFonts w:ascii="Times New Roman" w:hAnsi="Times New Roman" w:cs="Times New Roman"/>
          <w:sz w:val="24"/>
          <w:szCs w:val="24"/>
        </w:rPr>
        <w:t>(чл.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63,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 възниква на датата, на която приключва транспортът  на стоките на територията на страната</w:t>
      </w:r>
      <w:r w:rsidR="005F01B3">
        <w:rPr>
          <w:rFonts w:ascii="Times New Roman" w:hAnsi="Times New Roman" w:cs="Times New Roman"/>
          <w:sz w:val="24"/>
          <w:szCs w:val="24"/>
        </w:rPr>
        <w:t>;</w:t>
      </w:r>
    </w:p>
    <w:p w14:paraId="486733AF" w14:textId="77777777"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изискуемост на данъка</w:t>
      </w:r>
      <w:r w:rsidRPr="008419E7">
        <w:rPr>
          <w:rFonts w:ascii="Times New Roman" w:hAnsi="Times New Roman" w:cs="Times New Roman"/>
          <w:bCs/>
          <w:sz w:val="24"/>
          <w:szCs w:val="24"/>
        </w:rPr>
        <w:t xml:space="preserve"> (чл.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63, ал.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3 от ЗДДС)</w:t>
      </w:r>
      <w:r w:rsidRPr="008419E7">
        <w:rPr>
          <w:rFonts w:ascii="Times New Roman" w:hAnsi="Times New Roman" w:cs="Times New Roman"/>
          <w:sz w:val="24"/>
          <w:szCs w:val="24"/>
        </w:rPr>
        <w:t xml:space="preserve"> - на 15-тия ден на месеца, следващ месеца, през който е приключил транспорта на територията на страната (възникнало данъчното събитие)</w:t>
      </w:r>
      <w:r w:rsidR="005F01B3">
        <w:rPr>
          <w:rFonts w:ascii="Times New Roman" w:hAnsi="Times New Roman" w:cs="Times New Roman"/>
          <w:sz w:val="24"/>
          <w:szCs w:val="24"/>
        </w:rPr>
        <w:t>;</w:t>
      </w:r>
    </w:p>
    <w:p w14:paraId="3A369385" w14:textId="77777777" w:rsidR="00C00CB5" w:rsidRPr="008419E7" w:rsidRDefault="00C00CB5" w:rsidP="00C00CB5">
      <w:pPr>
        <w:numPr>
          <w:ilvl w:val="0"/>
          <w:numId w:val="6"/>
        </w:numPr>
        <w:spacing w:line="360" w:lineRule="auto"/>
        <w:ind w:right="-113"/>
        <w:jc w:val="both"/>
        <w:rPr>
          <w:color w:val="000000"/>
        </w:rPr>
      </w:pPr>
      <w:r w:rsidRPr="008419E7">
        <w:rPr>
          <w:rFonts w:ascii="Times New Roman" w:hAnsi="Times New Roman" w:cs="Times New Roman"/>
          <w:b/>
          <w:bCs/>
          <w:sz w:val="24"/>
          <w:szCs w:val="24"/>
        </w:rPr>
        <w:lastRenderedPageBreak/>
        <w:t>данъчна основа</w:t>
      </w:r>
      <w:r w:rsidRPr="008419E7">
        <w:rPr>
          <w:rFonts w:ascii="Times New Roman" w:hAnsi="Times New Roman" w:cs="Times New Roman"/>
          <w:sz w:val="24"/>
          <w:szCs w:val="24"/>
        </w:rPr>
        <w:t xml:space="preserve"> (чл.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 равна е на данъчната основа, формирана за целите на ВОД в държавата членка, от която стоките се изпращат или транспортират  – </w:t>
      </w:r>
      <w:hyperlink r:id="rId11" w:history="1">
        <w:r w:rsidRPr="008419E7">
          <w:rPr>
            <w:rStyle w:val="Hyperlink"/>
            <w:rFonts w:ascii="Times New Roman" w:hAnsi="Times New Roman" w:cs="Times New Roman"/>
            <w:color w:val="000000"/>
            <w:sz w:val="24"/>
            <w:szCs w:val="24"/>
          </w:rPr>
          <w:t xml:space="preserve">виж Фиш </w:t>
        </w:r>
        <w:r w:rsidRPr="008419E7">
          <w:rPr>
            <w:rStyle w:val="Hyperlink"/>
            <w:rFonts w:ascii="Times New Roman" w:hAnsi="Times New Roman" w:cs="Times New Roman"/>
            <w:color w:val="000000"/>
            <w:sz w:val="24"/>
            <w:szCs w:val="24"/>
          </w:rPr>
          <w:softHyphen/>
        </w:r>
        <w:r w:rsidRPr="008419E7">
          <w:rPr>
            <w:rStyle w:val="Hyperlink"/>
            <w:rFonts w:ascii="Times New Roman" w:hAnsi="Times New Roman" w:cs="Times New Roman"/>
            <w:color w:val="000000"/>
            <w:sz w:val="24"/>
            <w:szCs w:val="24"/>
          </w:rPr>
          <w:softHyphen/>
          <w:t>VІІІ-ІІІ-1</w:t>
        </w:r>
      </w:hyperlink>
      <w:r w:rsidR="005F01B3">
        <w:rPr>
          <w:rStyle w:val="Hyperlink"/>
          <w:rFonts w:ascii="Times New Roman" w:hAnsi="Times New Roman" w:cs="Times New Roman"/>
          <w:color w:val="000000"/>
          <w:sz w:val="24"/>
          <w:szCs w:val="24"/>
        </w:rPr>
        <w:t>.</w:t>
      </w:r>
    </w:p>
    <w:p w14:paraId="349AC13F" w14:textId="01D33CA2" w:rsidR="004F409F"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B87FD94" wp14:editId="500C4581">
                <wp:simplePos x="0" y="0"/>
                <wp:positionH relativeFrom="column">
                  <wp:posOffset>0</wp:posOffset>
                </wp:positionH>
                <wp:positionV relativeFrom="paragraph">
                  <wp:posOffset>39370</wp:posOffset>
                </wp:positionV>
                <wp:extent cx="243205" cy="342900"/>
                <wp:effectExtent l="0" t="0" r="23495" b="19050"/>
                <wp:wrapNone/>
                <wp:docPr id="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DE7BCD" id="Curved Right Arrow 4" o:spid="_x0000_s1026" type="#_x0000_t102" style="position:absolute;margin-left:0;margin-top:3.1pt;width:19.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" adj="11182" fillcolor="#5f5f5f" strokecolor="white" strokeweight="1pt">
                <v:fill rotate="t" angle="135" focus="100%" type="gradient"/>
              </v:shape>
            </w:pict>
          </mc:Fallback>
        </mc:AlternateContent>
      </w:r>
    </w:p>
    <w:p w14:paraId="2FF46A8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 ВОП НА НОВО ПРЕВОЗНО СРЕДСТВО </w:t>
      </w:r>
    </w:p>
    <w:p w14:paraId="4EA7E764"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4.1. ОБЕКТ НА ОБЛАГАНЕ</w:t>
      </w:r>
    </w:p>
    <w:p w14:paraId="1A64D2D1" w14:textId="77777777" w:rsidR="00C00CB5" w:rsidRPr="008419E7" w:rsidRDefault="00C00CB5" w:rsidP="00C00CB5">
      <w:pPr>
        <w:rPr>
          <w:rFonts w:ascii="Times New Roman" w:hAnsi="Times New Roman" w:cs="Times New Roman"/>
          <w:b/>
          <w:sz w:val="24"/>
          <w:szCs w:val="24"/>
        </w:rPr>
      </w:pPr>
    </w:p>
    <w:p w14:paraId="28F851E0"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С ДДС се облага всяко възмездно вътреобщностно придобиване на нови превозни средства с място на изпълнение на територията на страната (чл. 2, т.</w:t>
      </w:r>
      <w:r w:rsidR="005D7586" w:rsidRPr="0028546D">
        <w:rPr>
          <w:rFonts w:ascii="Times New Roman" w:hAnsi="Times New Roman" w:cs="Times New Roman"/>
          <w:b/>
          <w:sz w:val="24"/>
          <w:szCs w:val="24"/>
        </w:rPr>
        <w:t xml:space="preserve"> </w:t>
      </w:r>
      <w:r w:rsidRPr="008419E7">
        <w:rPr>
          <w:rFonts w:ascii="Times New Roman" w:hAnsi="Times New Roman" w:cs="Times New Roman"/>
          <w:b/>
          <w:sz w:val="24"/>
          <w:szCs w:val="24"/>
        </w:rPr>
        <w:t>3 от ЗДДС)</w:t>
      </w:r>
    </w:p>
    <w:p w14:paraId="5969CFD2" w14:textId="77777777" w:rsidR="00C00CB5" w:rsidRPr="008419E7" w:rsidRDefault="00C00CB5" w:rsidP="00C00CB5">
      <w:pPr>
        <w:rPr>
          <w:b/>
        </w:rPr>
      </w:pPr>
    </w:p>
    <w:p w14:paraId="4B569623" w14:textId="77777777" w:rsidR="00C00CB5" w:rsidRPr="008419E7" w:rsidRDefault="00C00CB5" w:rsidP="00C00CB5">
      <w:pPr>
        <w:spacing w:line="360" w:lineRule="auto"/>
        <w:ind w:right="-113"/>
        <w:jc w:val="both"/>
        <w:rPr>
          <w:rFonts w:ascii="Times New Roman" w:hAnsi="Times New Roman" w:cs="Times New Roman"/>
          <w:sz w:val="24"/>
          <w:szCs w:val="24"/>
        </w:rPr>
      </w:pPr>
    </w:p>
    <w:p w14:paraId="53CA974D"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4.2</w:t>
      </w:r>
      <w:r w:rsidR="00A42DEE">
        <w:rPr>
          <w:rFonts w:ascii="Times New Roman" w:hAnsi="Times New Roman" w:cs="Times New Roman"/>
          <w:b/>
          <w:sz w:val="22"/>
          <w:szCs w:val="22"/>
        </w:rPr>
        <w:t>.</w:t>
      </w:r>
      <w:r w:rsidRPr="008419E7">
        <w:rPr>
          <w:rFonts w:ascii="Times New Roman" w:hAnsi="Times New Roman" w:cs="Times New Roman"/>
          <w:b/>
          <w:sz w:val="22"/>
          <w:szCs w:val="22"/>
        </w:rPr>
        <w:t xml:space="preserve"> УСЛОВИЯ – КУМУЛАТИВНО ДАДЕНИ</w:t>
      </w:r>
      <w:r w:rsidRPr="008419E7">
        <w:rPr>
          <w:rFonts w:ascii="Times New Roman" w:hAnsi="Times New Roman" w:cs="Times New Roman"/>
          <w:sz w:val="22"/>
          <w:szCs w:val="22"/>
        </w:rPr>
        <w:t>:</w:t>
      </w:r>
    </w:p>
    <w:p w14:paraId="1E1B55F8"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новото превозно средство се транспортира от територията на друга държава членка до територията на страната;</w:t>
      </w:r>
    </w:p>
    <w:p w14:paraId="19BDBB46"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доставчик е всяко лице,</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в т.ч. и физическо лице, независимо дали е данъчно</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задължено за целите на ДДС в друга държава-членка;</w:t>
      </w:r>
    </w:p>
    <w:p w14:paraId="1EC63E67"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получател е лице в България, данъчно задължено или данъчно незадължено, в т.ч. и физическо лице</w:t>
      </w:r>
      <w:r w:rsidR="000F0F5D">
        <w:rPr>
          <w:rFonts w:ascii="Times New Roman" w:hAnsi="Times New Roman" w:cs="Times New Roman"/>
          <w:sz w:val="24"/>
          <w:szCs w:val="24"/>
        </w:rPr>
        <w:t>.</w:t>
      </w:r>
      <w:r w:rsidRPr="008419E7">
        <w:rPr>
          <w:rFonts w:ascii="Times New Roman" w:hAnsi="Times New Roman" w:cs="Times New Roman"/>
          <w:sz w:val="24"/>
          <w:szCs w:val="24"/>
        </w:rPr>
        <w:t xml:space="preserve"> </w:t>
      </w:r>
    </w:p>
    <w:p w14:paraId="3654C452" w14:textId="77777777" w:rsidR="00C00CB5" w:rsidRPr="008419E7" w:rsidRDefault="00C00CB5" w:rsidP="00C00CB5">
      <w:pPr>
        <w:spacing w:line="360" w:lineRule="auto"/>
        <w:ind w:left="360" w:right="-113"/>
        <w:jc w:val="both"/>
        <w:rPr>
          <w:rFonts w:ascii="Times New Roman" w:hAnsi="Times New Roman" w:cs="Times New Roman"/>
          <w:sz w:val="24"/>
          <w:szCs w:val="24"/>
        </w:rPr>
      </w:pPr>
    </w:p>
    <w:p w14:paraId="6CFC3B87"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4.3. ДАНЪЧЕН РЕЖИМ  – ПО Т.</w:t>
      </w:r>
      <w:r w:rsidR="005F01B3">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14:paraId="23849DA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В случаите на придобиване на ново превозно средство от регистрирани по ЗДДС лица се прилага данъчният режим по т.</w:t>
      </w:r>
      <w:r w:rsidR="005F01B3">
        <w:rPr>
          <w:rFonts w:ascii="Times New Roman" w:hAnsi="Times New Roman" w:cs="Times New Roman"/>
          <w:b/>
          <w:sz w:val="24"/>
          <w:szCs w:val="24"/>
        </w:rPr>
        <w:t xml:space="preserve"> </w:t>
      </w:r>
      <w:r w:rsidRPr="008419E7">
        <w:rPr>
          <w:rFonts w:ascii="Times New Roman" w:hAnsi="Times New Roman" w:cs="Times New Roman"/>
          <w:b/>
          <w:sz w:val="24"/>
          <w:szCs w:val="24"/>
        </w:rPr>
        <w:t>2.4.</w:t>
      </w:r>
    </w:p>
    <w:p w14:paraId="31A11A5D"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p>
    <w:p w14:paraId="0C7D1D95"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4.4. ОТКЛОНЕНИЯ ОТ ОБЩИЯ ДАНЪЧЕН РЕЖИМ ПО ВОП</w:t>
      </w:r>
    </w:p>
    <w:p w14:paraId="36E48EA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4.4.1. Регистрация – </w:t>
      </w:r>
      <w:r w:rsidRPr="008419E7">
        <w:rPr>
          <w:rFonts w:ascii="Times New Roman" w:hAnsi="Times New Roman" w:cs="Times New Roman"/>
          <w:sz w:val="24"/>
          <w:szCs w:val="24"/>
        </w:rPr>
        <w:t>ВОП на нови транспортни средства не обуславя регистрация на основание на ВОП</w:t>
      </w:r>
    </w:p>
    <w:p w14:paraId="79419F57"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color w:val="000000"/>
          <w:sz w:val="24"/>
          <w:szCs w:val="24"/>
        </w:rPr>
        <w:t>4.</w:t>
      </w:r>
      <w:r w:rsidRPr="008419E7">
        <w:rPr>
          <w:rFonts w:ascii="Times New Roman" w:hAnsi="Times New Roman" w:cs="Times New Roman"/>
          <w:b/>
          <w:sz w:val="24"/>
          <w:szCs w:val="24"/>
        </w:rPr>
        <w:t>4.2. Лице-платец на данъка  -</w:t>
      </w:r>
      <w:r w:rsidR="00396C2D"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придобиващият.</w:t>
      </w:r>
      <w:r w:rsidRPr="008419E7">
        <w:rPr>
          <w:rFonts w:ascii="Times New Roman" w:hAnsi="Times New Roman" w:cs="Times New Roman"/>
          <w:b/>
          <w:sz w:val="24"/>
          <w:szCs w:val="24"/>
        </w:rPr>
        <w:t xml:space="preserve"> </w:t>
      </w:r>
    </w:p>
    <w:p w14:paraId="658AC46A"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Съгласно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2, т.</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3 от ЗДДС на облагане с ДДС подлежи всяко ВОП на ново превозно средство, независимо от това дали лицето, което го придобива е регистрирано или нерегистрирано за целите на ЗДДС.</w:t>
      </w:r>
    </w:p>
    <w:p w14:paraId="179E016F"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4.4.3. Деклариране от</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нерегистрирано лице, включително физическо лице</w:t>
      </w:r>
    </w:p>
    <w:p w14:paraId="23A9BA85"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Извършеното ВОП на ново превозно средство се декларира пред приходната администрация чрез подаване на декларация  по образец -</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Приложение №</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19 към ППЗДДС</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DC245F">
        <w:rPr>
          <w:rFonts w:ascii="Times New Roman" w:hAnsi="Times New Roman" w:cs="Times New Roman"/>
          <w:sz w:val="24"/>
          <w:szCs w:val="24"/>
        </w:rPr>
        <w:t xml:space="preserve"> </w:t>
      </w:r>
      <w:r w:rsidRPr="008419E7">
        <w:rPr>
          <w:rFonts w:ascii="Times New Roman" w:hAnsi="Times New Roman" w:cs="Times New Roman"/>
          <w:sz w:val="24"/>
          <w:szCs w:val="24"/>
        </w:rPr>
        <w:t>1 от ЗДДС) в 14 –дневен срок от изтичане на данъчния период, през който данъкът е станал изискуем. Към декларацията се прилага копие от документа, издаден от доставчика, който задължително следва да съдържа реквизитите по чл.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114, ал.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 т.</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 xml:space="preserve">3-15 от закона. За разлика от регистрираните лица, нерегистрираните не издават протокол за ВОП. Данъкът следва да бъде внесен в 14-дневен срок от изтичането на данъчния период, през който данъкът е станал изискуем, т.е. в срока за подаване на декларацията за ВОП на ново превозно средство. Данъкът се внася в </w:t>
      </w:r>
      <w:r w:rsidR="00DC245F">
        <w:rPr>
          <w:rFonts w:ascii="Times New Roman" w:hAnsi="Times New Roman" w:cs="Times New Roman"/>
          <w:sz w:val="24"/>
          <w:szCs w:val="24"/>
        </w:rPr>
        <w:t>държавен</w:t>
      </w:r>
      <w:r w:rsidRPr="008419E7">
        <w:rPr>
          <w:rFonts w:ascii="Times New Roman" w:hAnsi="Times New Roman" w:cs="Times New Roman"/>
          <w:sz w:val="24"/>
          <w:szCs w:val="24"/>
        </w:rPr>
        <w:t xml:space="preserve"> бюджет по сметка на ТД на НАП, където лицето е регистрирано или подлежи на регистрация по ДОПК. За невнасяне в срок на дължимия данък в чл.</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189 от ЗДДС е предвидена санкция.</w:t>
      </w:r>
    </w:p>
    <w:p w14:paraId="416546D3"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 </w:t>
      </w:r>
    </w:p>
    <w:p w14:paraId="655AE39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4.4.4.</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Право на данъчен кредит във връзка с ВОП, осъществен от нерегистрирани по ЗДДС лица, с последващ ВОД на новото превозно средство– чл. 168 от ЗДДС</w:t>
      </w:r>
    </w:p>
    <w:p w14:paraId="6AD9267D" w14:textId="23660357" w:rsidR="00C00CB5" w:rsidRPr="008419E7" w:rsidRDefault="00C94C27" w:rsidP="00C00CB5">
      <w:pPr>
        <w:spacing w:line="360" w:lineRule="auto"/>
        <w:ind w:right="-113" w:firstLine="708"/>
        <w:jc w:val="both"/>
        <w:rPr>
          <w:rFonts w:ascii="Times New Roman" w:hAnsi="Times New Roman" w:cs="Times New Roman"/>
          <w:sz w:val="24"/>
          <w:szCs w:val="24"/>
        </w:rPr>
      </w:pPr>
      <w:hyperlink r:id="rId12" w:history="1">
        <w:r w:rsidR="00C00CB5" w:rsidRPr="008419E7">
          <w:rPr>
            <w:rStyle w:val="Hyperlink"/>
            <w:rFonts w:ascii="Times New Roman" w:hAnsi="Times New Roman" w:cs="Times New Roman"/>
            <w:color w:val="000000"/>
            <w:sz w:val="24"/>
            <w:szCs w:val="24"/>
          </w:rPr>
          <w:t>– виж Фиш VІІІ.ІІІ.І</w:t>
        </w:r>
      </w:hyperlink>
      <w:r w:rsidR="00C00CB5" w:rsidRPr="008419E7">
        <w:rPr>
          <w:rFonts w:ascii="Times New Roman" w:hAnsi="Times New Roman" w:cs="Times New Roman"/>
          <w:color w:val="000000"/>
          <w:sz w:val="24"/>
          <w:szCs w:val="24"/>
        </w:rPr>
        <w:t xml:space="preserve"> (</w:t>
      </w:r>
      <w:r w:rsidR="00C00CB5" w:rsidRPr="008419E7">
        <w:rPr>
          <w:rFonts w:ascii="Times New Roman" w:hAnsi="Times New Roman" w:cs="Times New Roman"/>
          <w:sz w:val="24"/>
          <w:szCs w:val="24"/>
        </w:rPr>
        <w:t>ВОД)- т.</w:t>
      </w:r>
      <w:r w:rsidR="00834052">
        <w:rPr>
          <w:rFonts w:ascii="Times New Roman" w:hAnsi="Times New Roman" w:cs="Times New Roman"/>
          <w:sz w:val="24"/>
          <w:szCs w:val="24"/>
        </w:rPr>
        <w:t xml:space="preserve"> </w:t>
      </w:r>
      <w:r w:rsidR="00C00CB5" w:rsidRPr="008419E7">
        <w:rPr>
          <w:rFonts w:ascii="Times New Roman" w:hAnsi="Times New Roman" w:cs="Times New Roman"/>
          <w:sz w:val="24"/>
          <w:szCs w:val="24"/>
        </w:rPr>
        <w:t>ІІІ.3.2.2.</w:t>
      </w:r>
    </w:p>
    <w:p w14:paraId="27A66A12" w14:textId="12005A44" w:rsidR="00C00CB5" w:rsidRPr="008419E7" w:rsidRDefault="009C7403" w:rsidP="0028546D">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B17E331" wp14:editId="615B98C3">
                <wp:simplePos x="0" y="0"/>
                <wp:positionH relativeFrom="column">
                  <wp:posOffset>-114300</wp:posOffset>
                </wp:positionH>
                <wp:positionV relativeFrom="paragraph">
                  <wp:posOffset>107315</wp:posOffset>
                </wp:positionV>
                <wp:extent cx="243205" cy="342900"/>
                <wp:effectExtent l="0" t="0" r="23495" b="19050"/>
                <wp:wrapNone/>
                <wp:docPr id="3" name="Curv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29C585" id="Curved Right Arrow 3" o:spid="_x0000_s1026" type="#_x0000_t102" style="position:absolute;margin-left:-9pt;margin-top:8.45pt;width:19.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N+kg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" adj="11182" fillcolor="#5f5f5f" strokecolor="white" strokeweight="1pt">
                <v:fill rotate="t" angle="135" focus="100%" type="gradient"/>
              </v:shape>
            </w:pict>
          </mc:Fallback>
        </mc:AlternateContent>
      </w:r>
    </w:p>
    <w:p w14:paraId="363FF44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5. ВОП НА АКЦИЗНИ СТОКИ</w:t>
      </w:r>
    </w:p>
    <w:p w14:paraId="4E8C1DEA"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64821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noProof/>
          <w:sz w:val="24"/>
          <w:szCs w:val="24"/>
        </w:rPr>
        <w:drawing>
          <wp:inline distT="0" distB="0" distL="0" distR="0" wp14:anchorId="1E73B322" wp14:editId="57ABDB25">
            <wp:extent cx="4718050" cy="2359025"/>
            <wp:effectExtent l="381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E645C9"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5.1. ОБЕКТ НА ОБЛАГАНЕ</w:t>
      </w:r>
    </w:p>
    <w:p w14:paraId="750FFC98"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p>
    <w:p w14:paraId="015A457D" w14:textId="77777777" w:rsidR="00C00CB5" w:rsidRPr="008419E7" w:rsidRDefault="00C00CB5" w:rsidP="00C00CB5">
      <w:pPr>
        <w:pStyle w:val="Style"/>
        <w:pBdr>
          <w:top w:val="single" w:sz="4" w:space="1" w:color="auto"/>
          <w:left w:val="single" w:sz="4" w:space="4" w:color="auto"/>
          <w:bottom w:val="single" w:sz="4" w:space="1" w:color="auto"/>
          <w:right w:val="single" w:sz="4" w:space="4" w:color="auto"/>
        </w:pBdr>
        <w:spacing w:after="400"/>
        <w:ind w:firstLine="568"/>
      </w:pPr>
      <w:r w:rsidRPr="008419E7">
        <w:lastRenderedPageBreak/>
        <w:t>Съгласно чл. 2, т.</w:t>
      </w:r>
      <w:r w:rsidR="005E0899" w:rsidRPr="008419E7">
        <w:t xml:space="preserve"> </w:t>
      </w:r>
      <w:r w:rsidRPr="008419E7">
        <w:t>4 от ЗДДС с данък върху добавената стойност се облага всяко възмездно вътреобщностно придобиване с място на изпълнение на територията на страната на акцизни стоки, когато получателят е данъчно задължено лице или данъчно незадължено юридическо лице, което не е регистрирано по този закон</w:t>
      </w:r>
    </w:p>
    <w:p w14:paraId="7F288008"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5.2. ДАНЪЧЕН РЕЖИМ  – ПО Т.</w:t>
      </w:r>
      <w:r w:rsidR="00FD14D7">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14:paraId="4FC4B8E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8F56C6D"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5.3. ОТКЛОНЕНИЯ ОТ ОБЩИЯ РЕЖИМ НА ВОП</w:t>
      </w:r>
    </w:p>
    <w:p w14:paraId="0A4D5F87"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Получател по ВОП на акцизни стоки не може да бъде данъчно незадължено физическо лице.</w:t>
      </w:r>
    </w:p>
    <w:p w14:paraId="55566DE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5.3.1. </w:t>
      </w:r>
      <w:r w:rsidRPr="008419E7">
        <w:rPr>
          <w:rFonts w:ascii="Times New Roman" w:hAnsi="Times New Roman" w:cs="Times New Roman"/>
          <w:b/>
          <w:sz w:val="24"/>
          <w:szCs w:val="24"/>
        </w:rPr>
        <w:t>Данъчна основа</w:t>
      </w:r>
      <w:r w:rsidRPr="008419E7">
        <w:rPr>
          <w:rFonts w:ascii="Times New Roman" w:hAnsi="Times New Roman" w:cs="Times New Roman"/>
          <w:sz w:val="24"/>
          <w:szCs w:val="24"/>
        </w:rPr>
        <w:t xml:space="preserve"> (чл.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 данъчната основа се определя по реда на чл. 26 от ЗДДС, но включва и </w:t>
      </w:r>
      <w:r w:rsidR="00276CB9" w:rsidRPr="008419E7">
        <w:rPr>
          <w:rFonts w:ascii="Times New Roman" w:hAnsi="Times New Roman" w:cs="Times New Roman"/>
          <w:sz w:val="24"/>
          <w:szCs w:val="24"/>
        </w:rPr>
        <w:t xml:space="preserve">дължимият или </w:t>
      </w:r>
      <w:r w:rsidRPr="008419E7">
        <w:rPr>
          <w:rFonts w:ascii="Times New Roman" w:hAnsi="Times New Roman" w:cs="Times New Roman"/>
          <w:sz w:val="24"/>
          <w:szCs w:val="24"/>
        </w:rPr>
        <w:t>платен</w:t>
      </w:r>
      <w:r w:rsidR="00276CB9" w:rsidRPr="008419E7">
        <w:rPr>
          <w:rFonts w:ascii="Times New Roman" w:hAnsi="Times New Roman" w:cs="Times New Roman"/>
          <w:sz w:val="24"/>
          <w:szCs w:val="24"/>
        </w:rPr>
        <w:t>ият</w:t>
      </w:r>
      <w:r w:rsidRPr="008419E7">
        <w:rPr>
          <w:rFonts w:ascii="Times New Roman" w:hAnsi="Times New Roman" w:cs="Times New Roman"/>
          <w:sz w:val="24"/>
          <w:szCs w:val="24"/>
        </w:rPr>
        <w:t xml:space="preserve"> акциз </w:t>
      </w:r>
      <w:r w:rsidR="00FD14D7">
        <w:rPr>
          <w:rFonts w:ascii="Times New Roman" w:hAnsi="Times New Roman" w:cs="Times New Roman"/>
          <w:sz w:val="24"/>
          <w:szCs w:val="24"/>
        </w:rPr>
        <w:t xml:space="preserve">за стоките </w:t>
      </w:r>
      <w:r w:rsidRPr="008419E7">
        <w:rPr>
          <w:rFonts w:ascii="Times New Roman" w:hAnsi="Times New Roman" w:cs="Times New Roman"/>
          <w:sz w:val="24"/>
          <w:szCs w:val="24"/>
        </w:rPr>
        <w:t xml:space="preserve">в държавата членка, от която са изпратени </w:t>
      </w:r>
      <w:r w:rsidR="00FD14D7">
        <w:rPr>
          <w:rFonts w:ascii="Times New Roman" w:hAnsi="Times New Roman" w:cs="Times New Roman"/>
          <w:sz w:val="24"/>
          <w:szCs w:val="24"/>
        </w:rPr>
        <w:t>или транспортирани</w:t>
      </w:r>
      <w:r w:rsidRPr="008419E7">
        <w:rPr>
          <w:rFonts w:ascii="Times New Roman" w:hAnsi="Times New Roman" w:cs="Times New Roman"/>
          <w:sz w:val="24"/>
          <w:szCs w:val="24"/>
        </w:rPr>
        <w:t xml:space="preserve">. В данъчната основа не се включва размерът на акциза, когато стоките са поставени под режим отложено плащане на акциз по реда и при условията на </w:t>
      </w:r>
      <w:r w:rsidRPr="00C94C27">
        <w:rPr>
          <w:rFonts w:ascii="Times New Roman" w:hAnsi="Times New Roman" w:cs="Times New Roman"/>
          <w:b/>
          <w:i/>
          <w:sz w:val="24"/>
          <w:szCs w:val="24"/>
        </w:rPr>
        <w:t>Закона за акцизите и данъчните складове</w:t>
      </w:r>
      <w:r w:rsidR="00FD14D7">
        <w:rPr>
          <w:rFonts w:ascii="Times New Roman" w:hAnsi="Times New Roman" w:cs="Times New Roman"/>
          <w:sz w:val="24"/>
          <w:szCs w:val="24"/>
        </w:rPr>
        <w:t xml:space="preserve"> </w:t>
      </w:r>
      <w:r w:rsidR="00FD14D7" w:rsidRPr="008419E7">
        <w:rPr>
          <w:rFonts w:ascii="Times New Roman" w:hAnsi="Times New Roman" w:cs="Times New Roman"/>
          <w:sz w:val="24"/>
          <w:szCs w:val="24"/>
        </w:rPr>
        <w:t xml:space="preserve">(чл. </w:t>
      </w:r>
      <w:r w:rsidR="00FD14D7">
        <w:rPr>
          <w:rFonts w:ascii="Times New Roman" w:hAnsi="Times New Roman" w:cs="Times New Roman"/>
          <w:sz w:val="24"/>
          <w:szCs w:val="24"/>
        </w:rPr>
        <w:t>19</w:t>
      </w:r>
      <w:r w:rsidR="00FD14D7" w:rsidRPr="008419E7">
        <w:rPr>
          <w:rFonts w:ascii="Times New Roman" w:hAnsi="Times New Roman" w:cs="Times New Roman"/>
          <w:sz w:val="24"/>
          <w:szCs w:val="24"/>
        </w:rPr>
        <w:t xml:space="preserve">, ал. </w:t>
      </w:r>
      <w:r w:rsidR="00FD14D7">
        <w:rPr>
          <w:rFonts w:ascii="Times New Roman" w:hAnsi="Times New Roman" w:cs="Times New Roman"/>
          <w:sz w:val="24"/>
          <w:szCs w:val="24"/>
        </w:rPr>
        <w:t>6</w:t>
      </w:r>
      <w:r w:rsidR="00FD14D7" w:rsidRPr="008419E7">
        <w:rPr>
          <w:rFonts w:ascii="Times New Roman" w:hAnsi="Times New Roman" w:cs="Times New Roman"/>
          <w:sz w:val="24"/>
          <w:szCs w:val="24"/>
        </w:rPr>
        <w:t xml:space="preserve"> от </w:t>
      </w:r>
      <w:r w:rsidR="00FD14D7">
        <w:rPr>
          <w:rFonts w:ascii="Times New Roman" w:hAnsi="Times New Roman" w:cs="Times New Roman"/>
          <w:sz w:val="24"/>
          <w:szCs w:val="24"/>
        </w:rPr>
        <w:t>ПП</w:t>
      </w:r>
      <w:r w:rsidR="00FD14D7" w:rsidRPr="008419E7">
        <w:rPr>
          <w:rFonts w:ascii="Times New Roman" w:hAnsi="Times New Roman" w:cs="Times New Roman"/>
          <w:sz w:val="24"/>
          <w:szCs w:val="24"/>
        </w:rPr>
        <w:t>ЗДДС)</w:t>
      </w:r>
      <w:r w:rsidRPr="008419E7">
        <w:rPr>
          <w:rFonts w:ascii="Times New Roman" w:hAnsi="Times New Roman" w:cs="Times New Roman"/>
          <w:sz w:val="24"/>
          <w:szCs w:val="24"/>
        </w:rPr>
        <w:t>.</w:t>
      </w:r>
    </w:p>
    <w:p w14:paraId="6FC3D331" w14:textId="77777777" w:rsidR="00C00CB5" w:rsidRPr="008419E7" w:rsidRDefault="00C00CB5" w:rsidP="00C00CB5">
      <w:pPr>
        <w:spacing w:line="360" w:lineRule="auto"/>
        <w:ind w:right="-113" w:firstLine="708"/>
        <w:jc w:val="both"/>
        <w:rPr>
          <w:rFonts w:ascii="Times New Roman" w:hAnsi="Times New Roman" w:cs="Times New Roman"/>
          <w:b/>
          <w:bCs/>
          <w:sz w:val="24"/>
          <w:szCs w:val="24"/>
        </w:rPr>
      </w:pPr>
      <w:r w:rsidRPr="008419E7">
        <w:rPr>
          <w:rFonts w:ascii="Times New Roman" w:hAnsi="Times New Roman" w:cs="Times New Roman"/>
          <w:b/>
          <w:bCs/>
          <w:sz w:val="24"/>
          <w:szCs w:val="24"/>
        </w:rPr>
        <w:t>Корекции на данъчна основа (чл.</w:t>
      </w:r>
      <w:r w:rsidR="00A67317"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19 от ППЗДДС)</w:t>
      </w:r>
    </w:p>
    <w:p w14:paraId="468A048C"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Когато дължимият или платеният акциз за стоките в държавата членка, от която са изпратени или транспортирани стоките е възстановен данъчната основа се намалява  с възстановения размер на акциза. Намалението се извършва с издаване на протокол по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117,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4 от закона. Протоколът се издава </w:t>
      </w:r>
      <w:r w:rsidRPr="008419E7">
        <w:rPr>
          <w:rFonts w:ascii="Times New Roman" w:hAnsi="Times New Roman" w:cs="Times New Roman"/>
          <w:color w:val="000000"/>
          <w:sz w:val="24"/>
          <w:szCs w:val="24"/>
        </w:rPr>
        <w:t>в 15-дневен срок</w:t>
      </w:r>
      <w:r w:rsidRPr="008419E7">
        <w:rPr>
          <w:rFonts w:ascii="Times New Roman" w:hAnsi="Times New Roman" w:cs="Times New Roman"/>
          <w:sz w:val="24"/>
          <w:szCs w:val="24"/>
        </w:rPr>
        <w:t>, считано от последния ден на данъчния период, през който лицето се е снабдило с документ, издаден от компетентната администрация на държавата членка, че акциз</w:t>
      </w:r>
      <w:r w:rsidR="00FD14D7">
        <w:rPr>
          <w:rFonts w:ascii="Times New Roman" w:hAnsi="Times New Roman" w:cs="Times New Roman"/>
          <w:sz w:val="24"/>
          <w:szCs w:val="24"/>
        </w:rPr>
        <w:t>ът</w:t>
      </w:r>
      <w:r w:rsidRPr="008419E7">
        <w:rPr>
          <w:rFonts w:ascii="Times New Roman" w:hAnsi="Times New Roman" w:cs="Times New Roman"/>
          <w:sz w:val="24"/>
          <w:szCs w:val="24"/>
        </w:rPr>
        <w:t xml:space="preserve"> е възстановен.  </w:t>
      </w:r>
    </w:p>
    <w:p w14:paraId="37DD518A"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5.3.2. </w:t>
      </w:r>
      <w:r w:rsidRPr="008419E7">
        <w:rPr>
          <w:rFonts w:ascii="Times New Roman" w:hAnsi="Times New Roman" w:cs="Times New Roman"/>
          <w:b/>
          <w:sz w:val="24"/>
          <w:szCs w:val="24"/>
        </w:rPr>
        <w:t>Документиране и деклариране</w:t>
      </w:r>
      <w:r w:rsidRPr="008419E7">
        <w:rPr>
          <w:rFonts w:ascii="Times New Roman" w:hAnsi="Times New Roman" w:cs="Times New Roman"/>
          <w:sz w:val="24"/>
          <w:szCs w:val="24"/>
        </w:rPr>
        <w:t xml:space="preserve"> – за ВОП на акцизни стоки не се издава данъчен документ и същото не подлежи на деклариране.</w:t>
      </w:r>
    </w:p>
    <w:p w14:paraId="408DFD7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При ВОП на акцизни стоки от </w:t>
      </w:r>
      <w:r w:rsidRPr="008419E7">
        <w:rPr>
          <w:rFonts w:ascii="Times New Roman" w:hAnsi="Times New Roman" w:cs="Times New Roman"/>
          <w:b/>
          <w:sz w:val="24"/>
          <w:szCs w:val="24"/>
        </w:rPr>
        <w:t>нерегистрирано лице</w:t>
      </w:r>
      <w:r w:rsidRPr="008419E7">
        <w:rPr>
          <w:rFonts w:ascii="Times New Roman" w:hAnsi="Times New Roman" w:cs="Times New Roman"/>
          <w:sz w:val="24"/>
          <w:szCs w:val="24"/>
        </w:rPr>
        <w:t>, то е платеца на данъка и за него възниква задължение за внасяне на данъка в 14 –дневен срок от изтичането на месеца, през който данъкът е станал изискуем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91,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Данъкът се внася в </w:t>
      </w:r>
      <w:r w:rsidR="00A51B8C">
        <w:rPr>
          <w:rFonts w:ascii="Times New Roman" w:hAnsi="Times New Roman" w:cs="Times New Roman"/>
          <w:sz w:val="24"/>
          <w:szCs w:val="24"/>
        </w:rPr>
        <w:t>държавния</w:t>
      </w:r>
      <w:r w:rsidRPr="008419E7">
        <w:rPr>
          <w:rFonts w:ascii="Times New Roman" w:hAnsi="Times New Roman" w:cs="Times New Roman"/>
          <w:sz w:val="24"/>
          <w:szCs w:val="24"/>
        </w:rPr>
        <w:t xml:space="preserve"> бюджет, където лицето е регистрирано или подлежи на регистрация по ДОПК.  </w:t>
      </w:r>
    </w:p>
    <w:p w14:paraId="22409784"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5.3.3 </w:t>
      </w:r>
      <w:r w:rsidRPr="008419E7">
        <w:rPr>
          <w:rFonts w:ascii="Times New Roman" w:hAnsi="Times New Roman" w:cs="Times New Roman"/>
          <w:b/>
          <w:sz w:val="24"/>
          <w:szCs w:val="24"/>
        </w:rPr>
        <w:t>Регистрационен режим</w:t>
      </w:r>
      <w:r w:rsidRPr="008419E7">
        <w:rPr>
          <w:rFonts w:ascii="Times New Roman" w:hAnsi="Times New Roman" w:cs="Times New Roman"/>
          <w:sz w:val="24"/>
          <w:szCs w:val="24"/>
        </w:rPr>
        <w:t xml:space="preserve"> – ВОП на акцизни стоки не обуславя задължение за регистрация по ЗДДС на основание ВОП (чл. 99,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5, т.</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FD14D7">
        <w:rPr>
          <w:rFonts w:ascii="Times New Roman" w:hAnsi="Times New Roman" w:cs="Times New Roman"/>
          <w:sz w:val="24"/>
          <w:szCs w:val="24"/>
        </w:rPr>
        <w:t>.</w:t>
      </w:r>
    </w:p>
    <w:p w14:paraId="3BAC34B4" w14:textId="77777777" w:rsidR="002D62A5" w:rsidRDefault="002D62A5" w:rsidP="00C00CB5">
      <w:pPr>
        <w:spacing w:line="360" w:lineRule="auto"/>
        <w:ind w:right="-113" w:firstLine="708"/>
        <w:jc w:val="both"/>
        <w:rPr>
          <w:rFonts w:ascii="Times New Roman" w:hAnsi="Times New Roman" w:cs="Times New Roman"/>
          <w:sz w:val="24"/>
          <w:szCs w:val="24"/>
        </w:rPr>
      </w:pPr>
    </w:p>
    <w:p w14:paraId="23017706" w14:textId="6F8A6558" w:rsidR="00C00CB5" w:rsidRPr="008419E7" w:rsidRDefault="009C7403"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702F254" wp14:editId="0393BD95">
                <wp:simplePos x="0" y="0"/>
                <wp:positionH relativeFrom="column">
                  <wp:posOffset>-114300</wp:posOffset>
                </wp:positionH>
                <wp:positionV relativeFrom="paragraph">
                  <wp:posOffset>130175</wp:posOffset>
                </wp:positionV>
                <wp:extent cx="243205" cy="342900"/>
                <wp:effectExtent l="0" t="0" r="23495" b="1905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ABF23A" id="Curved Right Arrow 1" o:spid="_x0000_s1026" type="#_x0000_t102" style="position:absolute;margin-left:-9pt;margin-top:10.25pt;width:19.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" adj="11182" fillcolor="#5f5f5f" strokecolor="white" strokeweight="1pt">
                <v:fill rotate="t" angle="135" focus="100%" type="gradient"/>
              </v:shape>
            </w:pict>
          </mc:Fallback>
        </mc:AlternateContent>
      </w:r>
    </w:p>
    <w:p w14:paraId="0A3FF36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6. САНКЦИИ ЗА АДМИНИСТРАТИВНИ НАРУШЕНИЯ, СВЪРЗАНИ С НЕНАЧИСЛЯВАНЕ ИЛИ НЕВНАСЯНЕ В СРОК НА ДДС ПО ВОП</w:t>
      </w:r>
      <w:r w:rsidRPr="008419E7">
        <w:rPr>
          <w:rFonts w:ascii="Times New Roman" w:hAnsi="Times New Roman" w:cs="Times New Roman"/>
          <w:sz w:val="24"/>
          <w:szCs w:val="24"/>
        </w:rPr>
        <w:t xml:space="preserve"> </w:t>
      </w:r>
    </w:p>
    <w:p w14:paraId="52688DA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01023F5" w14:textId="2238A16A"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6.1  САНКЦИИ ЗА НЕНАЧИСЛЯВАНЕ НА ДДС ПО ВОП (</w:t>
      </w:r>
      <w:r w:rsidR="00940E91">
        <w:rPr>
          <w:rFonts w:ascii="Times New Roman" w:hAnsi="Times New Roman" w:cs="Times New Roman"/>
          <w:b/>
          <w:sz w:val="22"/>
          <w:szCs w:val="22"/>
        </w:rPr>
        <w:t>чл</w:t>
      </w:r>
      <w:r w:rsidRPr="008419E7">
        <w:rPr>
          <w:rFonts w:ascii="Times New Roman" w:hAnsi="Times New Roman" w:cs="Times New Roman"/>
          <w:b/>
          <w:sz w:val="22"/>
          <w:szCs w:val="22"/>
        </w:rPr>
        <w:t>. 180 ОТ ЗДДС)</w:t>
      </w:r>
    </w:p>
    <w:p w14:paraId="5640160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За неначисляване на ДДС по ВОП се налага санкция по общия санкционен текст на ЗДДС за неначисляване на ДДС. </w:t>
      </w:r>
    </w:p>
    <w:p w14:paraId="73997124" w14:textId="77777777" w:rsidR="00C00CB5" w:rsidRPr="008419E7" w:rsidRDefault="00C00CB5"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sz w:val="24"/>
          <w:szCs w:val="24"/>
        </w:rPr>
        <w:t>Съгласно чл.</w:t>
      </w:r>
      <w:r w:rsidR="003120FF"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276D9D"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регистрирано лице, което, като е длъжно, не начисли данък в предвидените в този закон срокове, се наказва с глоба - за физическите лица, които не са търговци, или имуществена санкция - за юридическите лица и едноличните търговци, в размер на неначисления данък, но не по-малко от </w:t>
      </w:r>
      <w:r w:rsidRPr="008419E7">
        <w:rPr>
          <w:rFonts w:ascii="Times New Roman" w:hAnsi="Times New Roman" w:cs="Times New Roman"/>
          <w:color w:val="000000"/>
          <w:sz w:val="24"/>
          <w:szCs w:val="24"/>
        </w:rPr>
        <w:t>500 лева.</w:t>
      </w:r>
      <w:r w:rsidR="007D2F15" w:rsidRPr="008419E7">
        <w:rPr>
          <w:rFonts w:ascii="Times New Roman" w:hAnsi="Times New Roman" w:cs="Times New Roman"/>
          <w:color w:val="000000"/>
          <w:sz w:val="24"/>
          <w:szCs w:val="24"/>
        </w:rPr>
        <w:t xml:space="preserve"> При повторно нарушение  размерът на глобата или имуществената санкция е в двоен размер на неначисления данък, но не по</w:t>
      </w:r>
      <w:r w:rsidR="007334B2">
        <w:rPr>
          <w:rFonts w:ascii="Times New Roman" w:hAnsi="Times New Roman" w:cs="Times New Roman"/>
          <w:color w:val="000000"/>
          <w:sz w:val="24"/>
          <w:szCs w:val="24"/>
        </w:rPr>
        <w:t>-</w:t>
      </w:r>
      <w:r w:rsidR="007D2F15" w:rsidRPr="008419E7">
        <w:rPr>
          <w:rFonts w:ascii="Times New Roman" w:hAnsi="Times New Roman" w:cs="Times New Roman"/>
          <w:color w:val="000000"/>
          <w:sz w:val="24"/>
          <w:szCs w:val="24"/>
        </w:rPr>
        <w:t>малко от 1</w:t>
      </w:r>
      <w:r w:rsidR="000F0F5D">
        <w:rPr>
          <w:rFonts w:ascii="Times New Roman" w:hAnsi="Times New Roman" w:cs="Times New Roman"/>
          <w:color w:val="000000"/>
          <w:sz w:val="24"/>
          <w:szCs w:val="24"/>
        </w:rPr>
        <w:t xml:space="preserve"> </w:t>
      </w:r>
      <w:r w:rsidR="007D2F15" w:rsidRPr="008419E7">
        <w:rPr>
          <w:rFonts w:ascii="Times New Roman" w:hAnsi="Times New Roman" w:cs="Times New Roman"/>
          <w:color w:val="000000"/>
          <w:sz w:val="24"/>
          <w:szCs w:val="24"/>
        </w:rPr>
        <w:t>000 лв.</w:t>
      </w:r>
    </w:p>
    <w:p w14:paraId="60965C2D"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Същата санкция  се налага и когато лицето не е начислило данък, тъй като не е подало заявление за регистрация и не се е регистрирало по този закон в срок (чл.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p>
    <w:p w14:paraId="035B0BFC"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В случаите, когато регистрираното лице е начислило данъка в </w:t>
      </w:r>
      <w:r w:rsidR="008E7FED" w:rsidRPr="008419E7">
        <w:rPr>
          <w:rFonts w:ascii="Times New Roman" w:hAnsi="Times New Roman" w:cs="Times New Roman"/>
          <w:sz w:val="24"/>
          <w:szCs w:val="24"/>
        </w:rPr>
        <w:t>срок до 6 месеца от края на месеца</w:t>
      </w:r>
      <w:r w:rsidRPr="008419E7">
        <w:rPr>
          <w:rFonts w:ascii="Times New Roman" w:hAnsi="Times New Roman" w:cs="Times New Roman"/>
          <w:sz w:val="24"/>
          <w:szCs w:val="24"/>
        </w:rPr>
        <w:t>,</w:t>
      </w:r>
      <w:r w:rsidR="008E7FED" w:rsidRPr="008419E7">
        <w:rPr>
          <w:rFonts w:ascii="Times New Roman" w:hAnsi="Times New Roman" w:cs="Times New Roman"/>
          <w:sz w:val="24"/>
          <w:szCs w:val="24"/>
        </w:rPr>
        <w:t xml:space="preserve"> в</w:t>
      </w:r>
      <w:r w:rsidRPr="008419E7">
        <w:rPr>
          <w:rFonts w:ascii="Times New Roman" w:hAnsi="Times New Roman" w:cs="Times New Roman"/>
          <w:sz w:val="24"/>
          <w:szCs w:val="24"/>
        </w:rPr>
        <w:t xml:space="preserve"> който данъкът е следвало да бъде начислен, глобата, съответно имуществената санкция е в размер </w:t>
      </w:r>
      <w:r w:rsidR="008E7FED" w:rsidRPr="008419E7">
        <w:rPr>
          <w:rFonts w:ascii="Times New Roman" w:hAnsi="Times New Roman" w:cs="Times New Roman"/>
          <w:sz w:val="24"/>
          <w:szCs w:val="24"/>
        </w:rPr>
        <w:t xml:space="preserve">на </w:t>
      </w:r>
      <w:r w:rsidRPr="008419E7">
        <w:rPr>
          <w:rFonts w:ascii="Times New Roman" w:hAnsi="Times New Roman" w:cs="Times New Roman"/>
          <w:sz w:val="24"/>
          <w:szCs w:val="24"/>
        </w:rPr>
        <w:t xml:space="preserve">5 на сто от данъка, но не по-малко от </w:t>
      </w:r>
      <w:r w:rsidRPr="008419E7">
        <w:rPr>
          <w:rFonts w:ascii="Times New Roman" w:hAnsi="Times New Roman" w:cs="Times New Roman"/>
          <w:color w:val="000000"/>
          <w:sz w:val="24"/>
          <w:szCs w:val="24"/>
        </w:rPr>
        <w:t>2</w:t>
      </w:r>
      <w:r w:rsidR="008E7FED" w:rsidRPr="008419E7">
        <w:rPr>
          <w:rFonts w:ascii="Times New Roman" w:hAnsi="Times New Roman" w:cs="Times New Roman"/>
          <w:color w:val="000000"/>
          <w:sz w:val="24"/>
          <w:szCs w:val="24"/>
        </w:rPr>
        <w:t>00</w:t>
      </w:r>
      <w:r w:rsidRPr="008419E7">
        <w:rPr>
          <w:rFonts w:ascii="Times New Roman" w:hAnsi="Times New Roman" w:cs="Times New Roman"/>
          <w:color w:val="000000"/>
          <w:sz w:val="24"/>
          <w:szCs w:val="24"/>
        </w:rPr>
        <w:t xml:space="preserve"> лв.</w:t>
      </w:r>
      <w:r w:rsidR="00B94BCE">
        <w:rPr>
          <w:rFonts w:ascii="Times New Roman" w:hAnsi="Times New Roman" w:cs="Times New Roman"/>
          <w:color w:val="000000"/>
          <w:sz w:val="24"/>
          <w:szCs w:val="24"/>
        </w:rPr>
        <w:t>, а</w:t>
      </w:r>
      <w:r w:rsidR="00353334" w:rsidRPr="008419E7">
        <w:rPr>
          <w:rFonts w:ascii="Times New Roman" w:hAnsi="Times New Roman" w:cs="Times New Roman"/>
          <w:color w:val="000000"/>
          <w:sz w:val="24"/>
          <w:szCs w:val="24"/>
        </w:rPr>
        <w:t xml:space="preserve"> </w:t>
      </w:r>
      <w:r w:rsidR="00B94BCE">
        <w:rPr>
          <w:rFonts w:ascii="Times New Roman" w:hAnsi="Times New Roman" w:cs="Times New Roman"/>
          <w:color w:val="000000"/>
          <w:sz w:val="24"/>
          <w:szCs w:val="24"/>
        </w:rPr>
        <w:t>п</w:t>
      </w:r>
      <w:r w:rsidR="00353334" w:rsidRPr="008419E7">
        <w:rPr>
          <w:rFonts w:ascii="Times New Roman" w:hAnsi="Times New Roman" w:cs="Times New Roman"/>
          <w:color w:val="000000"/>
          <w:sz w:val="24"/>
          <w:szCs w:val="24"/>
        </w:rPr>
        <w:t>ри повторно нарушение – 400 лв. (чл. 180, ал. 3 от ЗДДС).</w:t>
      </w:r>
    </w:p>
    <w:p w14:paraId="56E769A9" w14:textId="77777777" w:rsidR="00276D9D" w:rsidRPr="008419E7" w:rsidRDefault="00276D9D"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color w:val="000000"/>
          <w:sz w:val="24"/>
          <w:szCs w:val="24"/>
        </w:rPr>
        <w:t>При нарушение по ал. 1, когато регистрирано лице е начислило данъка след срока по ал. 3,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малко от </w:t>
      </w:r>
      <w:r w:rsidR="00353334" w:rsidRPr="008419E7">
        <w:rPr>
          <w:rFonts w:ascii="Times New Roman" w:hAnsi="Times New Roman" w:cs="Times New Roman"/>
          <w:color w:val="000000"/>
          <w:sz w:val="24"/>
          <w:szCs w:val="24"/>
        </w:rPr>
        <w:t>400 лв.</w:t>
      </w:r>
      <w:r w:rsidR="00B94BCE">
        <w:rPr>
          <w:rFonts w:ascii="Times New Roman" w:hAnsi="Times New Roman" w:cs="Times New Roman"/>
          <w:color w:val="000000"/>
          <w:sz w:val="24"/>
          <w:szCs w:val="24"/>
        </w:rPr>
        <w:t>, п</w:t>
      </w:r>
      <w:r w:rsidR="00353334" w:rsidRPr="008419E7">
        <w:rPr>
          <w:rFonts w:ascii="Times New Roman" w:hAnsi="Times New Roman" w:cs="Times New Roman"/>
          <w:color w:val="000000"/>
          <w:sz w:val="24"/>
          <w:szCs w:val="24"/>
        </w:rPr>
        <w:t>ри повторно нарушение – 800 лв.</w:t>
      </w:r>
      <w:r w:rsidR="00441B9D" w:rsidRPr="008419E7">
        <w:rPr>
          <w:rFonts w:ascii="Times New Roman" w:hAnsi="Times New Roman" w:cs="Times New Roman"/>
          <w:color w:val="000000"/>
          <w:sz w:val="24"/>
          <w:szCs w:val="24"/>
        </w:rPr>
        <w:t xml:space="preserve"> (чл. 180, ал. 4 от ЗДДС).</w:t>
      </w:r>
    </w:p>
    <w:p w14:paraId="06CD4B32"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CCA65A1"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 xml:space="preserve">6.2  САНКЦИИ ЗА НЕВНАСЯНЕ НА ДДС ПО ВОП (ЧЛ. 189 ОТ ЗДДС) </w:t>
      </w:r>
    </w:p>
    <w:p w14:paraId="4BA98843"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Налага се на: </w:t>
      </w:r>
    </w:p>
    <w:p w14:paraId="41DD43B6" w14:textId="77777777" w:rsidR="00C00CB5" w:rsidRPr="008419E7" w:rsidRDefault="00C00CB5" w:rsidP="00C00CB5">
      <w:pPr>
        <w:numPr>
          <w:ilvl w:val="0"/>
          <w:numId w:val="8"/>
        </w:numPr>
        <w:spacing w:line="360" w:lineRule="auto"/>
        <w:ind w:right="-113"/>
        <w:jc w:val="both"/>
        <w:rPr>
          <w:rFonts w:ascii="Times New Roman" w:hAnsi="Times New Roman" w:cs="Times New Roman"/>
          <w:b/>
          <w:sz w:val="24"/>
          <w:szCs w:val="24"/>
        </w:rPr>
      </w:pPr>
      <w:r w:rsidRPr="008419E7">
        <w:rPr>
          <w:rFonts w:ascii="Times New Roman" w:hAnsi="Times New Roman" w:cs="Times New Roman"/>
          <w:sz w:val="24"/>
          <w:szCs w:val="24"/>
        </w:rPr>
        <w:t>нерегистрирано по този закон лице, осъществило ВОП на ново превозно средство</w:t>
      </w:r>
      <w:r w:rsidR="000F0F5D">
        <w:rPr>
          <w:rFonts w:ascii="Times New Roman" w:hAnsi="Times New Roman" w:cs="Times New Roman"/>
          <w:sz w:val="24"/>
          <w:szCs w:val="24"/>
        </w:rPr>
        <w:t>;</w:t>
      </w:r>
    </w:p>
    <w:p w14:paraId="607B80FF" w14:textId="77777777" w:rsidR="00C00CB5" w:rsidRPr="008419E7" w:rsidRDefault="00C00CB5" w:rsidP="00C00CB5">
      <w:pPr>
        <w:numPr>
          <w:ilvl w:val="0"/>
          <w:numId w:val="8"/>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лице, осъществило възмездно ВОП на акцизни стоки с място на изпълнение на територията на страната, когато получателят не внесе в срок изискуемия данък, се </w:t>
      </w:r>
      <w:r w:rsidRPr="008419E7">
        <w:rPr>
          <w:rFonts w:ascii="Times New Roman" w:hAnsi="Times New Roman" w:cs="Times New Roman"/>
          <w:sz w:val="24"/>
          <w:szCs w:val="24"/>
        </w:rPr>
        <w:lastRenderedPageBreak/>
        <w:t>наказва с глоба - за физическите лица, които не са търговци, или с имуществена санкция - за юридическите лица и едноличните търговци, в размер от 500 до 2 000 лева.</w:t>
      </w:r>
    </w:p>
    <w:p w14:paraId="7D10955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При повторно нарушение размерът на глобата или имуществената санкция е в размер на невнесения данък, но не по-малко от 4 000 лева.</w:t>
      </w:r>
    </w:p>
    <w:p w14:paraId="003E4197" w14:textId="77777777" w:rsidR="00C00CB5" w:rsidRPr="008419E7" w:rsidRDefault="00C00CB5" w:rsidP="00C00CB5">
      <w:pPr>
        <w:rPr>
          <w:rFonts w:ascii="Times New Roman" w:hAnsi="Times New Roman" w:cs="Times New Roman"/>
          <w:i/>
          <w:sz w:val="24"/>
          <w:szCs w:val="24"/>
        </w:rPr>
      </w:pPr>
    </w:p>
    <w:p w14:paraId="6F66F1A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B509B09"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6.3  САНКЦИИ ЗА НЕДЕКЛАРИРАНЕ НА ВОП И ВОД НА НОВО ПРЕВОЗНО СРЕДСТВО (ЧЛ. 184 ОТ ЗДДС)</w:t>
      </w:r>
    </w:p>
    <w:p w14:paraId="3E587F90"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Лице, което не подаде декларация по чл.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w:t>
      </w:r>
      <w:r w:rsidR="00B94BCE">
        <w:rPr>
          <w:rFonts w:ascii="Times New Roman" w:hAnsi="Times New Roman" w:cs="Times New Roman"/>
          <w:sz w:val="24"/>
          <w:szCs w:val="24"/>
        </w:rPr>
        <w:t>Д</w:t>
      </w:r>
      <w:r w:rsidRPr="008419E7">
        <w:rPr>
          <w:rFonts w:ascii="Times New Roman" w:hAnsi="Times New Roman" w:cs="Times New Roman"/>
          <w:sz w:val="24"/>
          <w:szCs w:val="24"/>
        </w:rPr>
        <w:t xml:space="preserve">ДС или не я подаде в срок се наказва с глоба – за физическите лица, които не са търговци, или имуществена санкция за юридическите лица и едноличните търговци, в размер от </w:t>
      </w:r>
      <w:r w:rsidRPr="008419E7">
        <w:rPr>
          <w:rFonts w:ascii="Times New Roman" w:hAnsi="Times New Roman" w:cs="Times New Roman"/>
          <w:color w:val="000000"/>
          <w:sz w:val="24"/>
          <w:szCs w:val="24"/>
        </w:rPr>
        <w:t>1 000 до 10 000 лева.</w:t>
      </w:r>
      <w:r w:rsidRPr="008419E7">
        <w:rPr>
          <w:rFonts w:ascii="Times New Roman" w:hAnsi="Times New Roman" w:cs="Times New Roman"/>
          <w:sz w:val="24"/>
          <w:szCs w:val="24"/>
        </w:rPr>
        <w:t xml:space="preserve"> При повторно нарушение глобата, съответно санкцията е в размер на от </w:t>
      </w:r>
      <w:r w:rsidRPr="008419E7">
        <w:rPr>
          <w:rFonts w:ascii="Times New Roman" w:hAnsi="Times New Roman" w:cs="Times New Roman"/>
          <w:color w:val="000000"/>
          <w:sz w:val="24"/>
          <w:szCs w:val="24"/>
        </w:rPr>
        <w:t>5 000 до 20 000 лева.</w:t>
      </w:r>
    </w:p>
    <w:p w14:paraId="6422823D"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p>
    <w:p w14:paraId="1AEB5094" w14:textId="77777777"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14:paraId="507EFF41" w14:textId="77777777" w:rsidR="00C00CB5" w:rsidRPr="008419E7" w:rsidRDefault="00C00CB5" w:rsidP="00C00CB5">
      <w:pPr>
        <w:pStyle w:val="Style"/>
        <w:spacing w:line="360" w:lineRule="auto"/>
        <w:ind w:left="0" w:right="-113" w:firstLine="900"/>
        <w:rPr>
          <w:i/>
        </w:rPr>
      </w:pPr>
      <w:r w:rsidRPr="008419E7">
        <w:rPr>
          <w:i/>
        </w:rPr>
        <w:t xml:space="preserve">Издадено становище на изпълнителния директор на НАП с изх. № 91-00-241/04.06.2009 г., относно правна регламентация на ВОП по чл. 13, ал. 1, ал. 3 и ал. 6 от </w:t>
      </w:r>
      <w:r w:rsidR="00F125D9">
        <w:rPr>
          <w:i/>
        </w:rPr>
        <w:t>ЗДДС</w:t>
      </w:r>
      <w:r w:rsidRPr="008419E7">
        <w:rPr>
          <w:i/>
        </w:rPr>
        <w:t>.</w:t>
      </w:r>
    </w:p>
    <w:p w14:paraId="33133103" w14:textId="77777777"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14:paraId="024C161D" w14:textId="77777777" w:rsidR="000E47E8" w:rsidRPr="008419E7" w:rsidRDefault="000E47E8"/>
    <w:sectPr w:rsidR="000E47E8" w:rsidRPr="008419E7" w:rsidSect="00C00CB5">
      <w:headerReference w:type="default" r:id="rId18"/>
      <w:footerReference w:type="even" r:id="rId19"/>
      <w:footerReference w:type="default" r:id="rId2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FB3E2" w15:done="0"/>
  <w15:commentEx w15:paraId="49CA6ED3" w15:done="0"/>
  <w15:commentEx w15:paraId="76AF187F" w15:done="0"/>
  <w15:commentEx w15:paraId="65600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71C3" w14:textId="77777777" w:rsidR="00915941" w:rsidRDefault="00915941">
      <w:r>
        <w:separator/>
      </w:r>
    </w:p>
  </w:endnote>
  <w:endnote w:type="continuationSeparator" w:id="0">
    <w:p w14:paraId="7349CCB9" w14:textId="77777777" w:rsidR="00915941" w:rsidRDefault="009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57C2" w14:textId="77777777" w:rsidR="00724ADD" w:rsidRDefault="00EB6DA3" w:rsidP="000051B6">
    <w:pPr>
      <w:pStyle w:val="Footer"/>
      <w:framePr w:wrap="around" w:vAnchor="text" w:hAnchor="margin" w:xAlign="right" w:y="1"/>
      <w:rPr>
        <w:rStyle w:val="PageNumber"/>
      </w:rPr>
    </w:pPr>
    <w:r>
      <w:rPr>
        <w:rStyle w:val="PageNumber"/>
      </w:rPr>
      <w:fldChar w:fldCharType="begin"/>
    </w:r>
    <w:r w:rsidR="00C00CB5">
      <w:rPr>
        <w:rStyle w:val="PageNumber"/>
      </w:rPr>
      <w:instrText xml:space="preserve">PAGE  </w:instrText>
    </w:r>
    <w:r>
      <w:rPr>
        <w:rStyle w:val="PageNumber"/>
      </w:rPr>
      <w:fldChar w:fldCharType="end"/>
    </w:r>
  </w:p>
  <w:p w14:paraId="60A58EBB" w14:textId="77777777" w:rsidR="00724ADD" w:rsidRDefault="00C94C27"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4B64" w14:textId="7EFE27F0" w:rsidR="00724ADD" w:rsidRPr="00C27950" w:rsidRDefault="00C00CB5"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 xml:space="preserve">НАРЪЧНИК ПО ДДС, </w:t>
    </w:r>
    <w:r w:rsidR="00985C1E">
      <w:rPr>
        <w:rFonts w:ascii="Times New Roman" w:hAnsi="Times New Roman" w:cs="Times New Roman"/>
        <w:color w:val="003366"/>
      </w:rPr>
      <w:t>2021</w:t>
    </w:r>
  </w:p>
  <w:p w14:paraId="01F3000B" w14:textId="77777777" w:rsidR="00E423CC" w:rsidRPr="00E423CC" w:rsidRDefault="00C94C27" w:rsidP="004232E0">
    <w:pPr>
      <w:pStyle w:val="Footer"/>
      <w:framePr w:wrap="around" w:vAnchor="text" w:hAnchor="page" w:x="5292" w:y="-147"/>
      <w:rPr>
        <w:rFonts w:ascii="Times New Roman" w:hAnsi="Times New Roman" w:cs="Times New Roman"/>
        <w:color w:val="003366"/>
      </w:rPr>
    </w:pPr>
  </w:p>
  <w:p w14:paraId="625548C3" w14:textId="77777777" w:rsidR="008145A1" w:rsidRDefault="00C94C27" w:rsidP="004232E0">
    <w:pPr>
      <w:pStyle w:val="Footer"/>
      <w:framePr w:wrap="around" w:vAnchor="text" w:hAnchor="page" w:x="5292" w:y="-147"/>
      <w:rPr>
        <w:rFonts w:ascii="Times New Roman" w:hAnsi="Times New Roman" w:cs="Times New Roman"/>
        <w:color w:val="003366"/>
      </w:rPr>
    </w:pPr>
  </w:p>
  <w:p w14:paraId="7CD54578" w14:textId="77777777" w:rsidR="00724ADD" w:rsidRPr="002E45BA" w:rsidRDefault="00C94C27" w:rsidP="004232E0">
    <w:pPr>
      <w:pStyle w:val="Footer"/>
      <w:framePr w:wrap="around" w:vAnchor="text" w:hAnchor="page" w:x="5292" w:y="-147"/>
      <w:rPr>
        <w:rStyle w:val="PageNumber"/>
        <w:rFonts w:ascii="Times New Roman" w:hAnsi="Times New Roman" w:cs="Times New Roman"/>
        <w:color w:val="003366"/>
        <w:lang w:val="en-US"/>
      </w:rPr>
    </w:pPr>
  </w:p>
  <w:p w14:paraId="1CD6FB44" w14:textId="77777777" w:rsidR="00724ADD" w:rsidRPr="00824EE9" w:rsidRDefault="00C00CB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7D533" w14:textId="77777777" w:rsidR="00915941" w:rsidRDefault="00915941">
      <w:r>
        <w:separator/>
      </w:r>
    </w:p>
  </w:footnote>
  <w:footnote w:type="continuationSeparator" w:id="0">
    <w:p w14:paraId="353C24DF" w14:textId="77777777" w:rsidR="00915941" w:rsidRDefault="0091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724ADD" w14:paraId="4100B1F7" w14:textId="77777777" w:rsidTr="00940E91">
      <w:trPr>
        <w:cantSplit/>
        <w:trHeight w:val="744"/>
      </w:trPr>
      <w:tc>
        <w:tcPr>
          <w:tcW w:w="2296" w:type="dxa"/>
          <w:vMerge w:val="restart"/>
        </w:tcPr>
        <w:p w14:paraId="18C71FDA" w14:textId="77777777" w:rsidR="00724ADD" w:rsidRPr="00554FAB" w:rsidRDefault="00BB6FA7"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6F08F606" wp14:editId="45D3492D">
                <wp:simplePos x="0" y="0"/>
                <wp:positionH relativeFrom="column">
                  <wp:posOffset>-4445</wp:posOffset>
                </wp:positionH>
                <wp:positionV relativeFrom="paragraph">
                  <wp:posOffset>172085</wp:posOffset>
                </wp:positionV>
                <wp:extent cx="1333500" cy="638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anchor>
            </w:drawing>
          </w:r>
        </w:p>
        <w:p w14:paraId="2A1D9A1B" w14:textId="77777777" w:rsidR="00724ADD" w:rsidRDefault="00C00CB5" w:rsidP="00BB6FA7">
          <w:pPr>
            <w:jc w:val="center"/>
            <w:rPr>
              <w:rFonts w:ascii="Arial" w:hAnsi="Arial" w:cs="Arial"/>
              <w:lang w:val="en-US"/>
            </w:rPr>
          </w:pPr>
          <w:bookmarkStart w:id="1" w:name="_MON_1190812594"/>
          <w:bookmarkEnd w:id="1"/>
          <w:r>
            <w:rPr>
              <w:rFonts w:ascii="Arial" w:hAnsi="Arial" w:cs="Arial"/>
              <w:lang w:val="en-US"/>
            </w:rPr>
            <w:t xml:space="preserve">  </w:t>
          </w:r>
        </w:p>
      </w:tc>
      <w:tc>
        <w:tcPr>
          <w:tcW w:w="8479" w:type="dxa"/>
          <w:vAlign w:val="center"/>
        </w:tcPr>
        <w:p w14:paraId="4CADC238" w14:textId="77777777" w:rsidR="00724ADD" w:rsidRPr="00F34B6F" w:rsidRDefault="00C00CB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VIII.III.2</w:t>
          </w:r>
        </w:p>
      </w:tc>
    </w:tr>
    <w:tr w:rsidR="00724ADD" w14:paraId="38162B27" w14:textId="77777777" w:rsidTr="00940E91">
      <w:trPr>
        <w:cantSplit/>
        <w:trHeight w:val="710"/>
      </w:trPr>
      <w:tc>
        <w:tcPr>
          <w:tcW w:w="2296" w:type="dxa"/>
          <w:vMerge/>
        </w:tcPr>
        <w:p w14:paraId="52B81F7B" w14:textId="77777777" w:rsidR="00724ADD" w:rsidRDefault="00C94C27">
          <w:pPr>
            <w:pStyle w:val="Heading1"/>
            <w:ind w:left="0"/>
            <w:rPr>
              <w:rFonts w:ascii="Arial" w:hAnsi="Arial" w:cs="Arial"/>
              <w:b w:val="0"/>
              <w:caps w:val="0"/>
              <w:kern w:val="0"/>
              <w:lang w:val="bg-BG"/>
            </w:rPr>
          </w:pPr>
        </w:p>
      </w:tc>
      <w:tc>
        <w:tcPr>
          <w:tcW w:w="8479" w:type="dxa"/>
          <w:vAlign w:val="center"/>
        </w:tcPr>
        <w:p w14:paraId="7C9C87D9" w14:textId="77777777" w:rsidR="00724ADD" w:rsidRDefault="00C94C27" w:rsidP="001A771E">
          <w:pPr>
            <w:jc w:val="center"/>
            <w:rPr>
              <w:rFonts w:ascii="Times New Roman" w:hAnsi="Times New Roman"/>
              <w:b/>
              <w:caps/>
              <w:color w:val="003366"/>
              <w:sz w:val="28"/>
            </w:rPr>
          </w:pPr>
        </w:p>
        <w:p w14:paraId="1C148BB1" w14:textId="77777777" w:rsidR="00724ADD" w:rsidRPr="00B057E4" w:rsidRDefault="00C00CB5" w:rsidP="001A771E">
          <w:pPr>
            <w:jc w:val="center"/>
            <w:rPr>
              <w:rFonts w:ascii="Times New Roman" w:hAnsi="Times New Roman"/>
              <w:b/>
              <w:caps/>
              <w:color w:val="003366"/>
              <w:sz w:val="28"/>
            </w:rPr>
          </w:pPr>
          <w:r>
            <w:rPr>
              <w:rFonts w:ascii="Times New Roman" w:hAnsi="Times New Roman"/>
              <w:b/>
              <w:caps/>
              <w:color w:val="003366"/>
              <w:sz w:val="28"/>
            </w:rPr>
            <w:t>ВЪТРЕОБЩНОСТНИ</w:t>
          </w:r>
          <w:r>
            <w:rPr>
              <w:rFonts w:ascii="Times New Roman" w:hAnsi="Times New Roman"/>
              <w:b/>
              <w:caps/>
              <w:color w:val="003366"/>
              <w:sz w:val="28"/>
              <w:lang w:val="en-US"/>
            </w:rPr>
            <w:t xml:space="preserve"> </w:t>
          </w:r>
          <w:r>
            <w:rPr>
              <w:rFonts w:ascii="Times New Roman" w:hAnsi="Times New Roman"/>
              <w:b/>
              <w:caps/>
              <w:color w:val="003366"/>
              <w:sz w:val="28"/>
            </w:rPr>
            <w:t>придобивания</w:t>
          </w:r>
        </w:p>
        <w:p w14:paraId="5B3FC284" w14:textId="77777777" w:rsidR="00724ADD" w:rsidRPr="00AD598A" w:rsidRDefault="00C94C27" w:rsidP="001A771E">
          <w:pPr>
            <w:jc w:val="center"/>
            <w:rPr>
              <w:rFonts w:ascii="Arial" w:hAnsi="Arial" w:cs="Arial"/>
              <w:b/>
              <w:bCs/>
              <w:color w:val="808080"/>
              <w:lang w:val="ru-RU"/>
            </w:rPr>
          </w:pPr>
        </w:p>
      </w:tc>
    </w:tr>
  </w:tbl>
  <w:p w14:paraId="458251E8" w14:textId="77777777" w:rsidR="00724ADD" w:rsidRDefault="00C94C27" w:rsidP="00886AD9">
    <w:pPr>
      <w:jc w:val="center"/>
    </w:pPr>
  </w:p>
  <w:p w14:paraId="338D09D9" w14:textId="77777777" w:rsidR="00724ADD" w:rsidRDefault="00C94C27">
    <w:pPr>
      <w:pStyle w:val="Header"/>
      <w:tabs>
        <w:tab w:val="clear" w:pos="4320"/>
        <w:tab w:val="clear" w:pos="8640"/>
      </w:tabs>
    </w:pPr>
  </w:p>
  <w:p w14:paraId="44BF9822" w14:textId="77777777" w:rsidR="00724ADD" w:rsidRDefault="00C9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7FB"/>
    <w:multiLevelType w:val="hybridMultilevel"/>
    <w:tmpl w:val="94AE7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C6E212D"/>
    <w:multiLevelType w:val="hybridMultilevel"/>
    <w:tmpl w:val="C1C2C046"/>
    <w:lvl w:ilvl="0" w:tplc="B4E6765C">
      <w:start w:val="1"/>
      <w:numFmt w:val="bullet"/>
      <w:lvlText w:val="•"/>
      <w:lvlJc w:val="left"/>
      <w:pPr>
        <w:tabs>
          <w:tab w:val="num" w:pos="720"/>
        </w:tabs>
        <w:ind w:left="720" w:hanging="360"/>
      </w:pPr>
      <w:rPr>
        <w:rFonts w:ascii="Verdana" w:hAnsi="Verdana"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2">
    <w:nsid w:val="3BC7721D"/>
    <w:multiLevelType w:val="hybridMultilevel"/>
    <w:tmpl w:val="AA12DD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3D43638C"/>
    <w:multiLevelType w:val="hybridMultilevel"/>
    <w:tmpl w:val="657A65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2895683"/>
    <w:multiLevelType w:val="hybridMultilevel"/>
    <w:tmpl w:val="5942A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5AF0935"/>
    <w:multiLevelType w:val="hybridMultilevel"/>
    <w:tmpl w:val="16A4F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BE00C72"/>
    <w:multiLevelType w:val="hybridMultilevel"/>
    <w:tmpl w:val="E06E6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34E728C"/>
    <w:multiLevelType w:val="hybridMultilevel"/>
    <w:tmpl w:val="7BC00CF2"/>
    <w:lvl w:ilvl="0" w:tplc="04020001">
      <w:start w:val="1"/>
      <w:numFmt w:val="bullet"/>
      <w:lvlText w:val=""/>
      <w:lvlJc w:val="left"/>
      <w:pPr>
        <w:tabs>
          <w:tab w:val="num" w:pos="720"/>
        </w:tabs>
        <w:ind w:left="720" w:hanging="360"/>
      </w:pPr>
      <w:rPr>
        <w:rFonts w:ascii="Symbol" w:hAnsi="Symbol"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8">
    <w:nsid w:val="66226029"/>
    <w:multiLevelType w:val="hybridMultilevel"/>
    <w:tmpl w:val="4C3860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6FB702D1"/>
    <w:multiLevelType w:val="hybridMultilevel"/>
    <w:tmpl w:val="EA0C5D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0"/>
  </w:num>
  <w:num w:numId="7">
    <w:abstractNumId w:val="8"/>
  </w:num>
  <w:num w:numId="8">
    <w:abstractNumId w:val="2"/>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ИЯ ЙОРДАНОВА ТИМОВА">
    <w15:presenceInfo w15:providerId="AD" w15:userId="S-1-5-21-626728454-1793884102-1540833222-77145"/>
  </w15:person>
  <w15:person w15:author="ЦВЕТАНА СЛАВЧЕВА ЯНКОВА">
    <w15:presenceInfo w15:providerId="AD" w15:userId="S-1-5-21-626728454-1793884102-1540833222-3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F"/>
    <w:rsid w:val="000A6887"/>
    <w:rsid w:val="000B7C67"/>
    <w:rsid w:val="000E47E8"/>
    <w:rsid w:val="000F0F5D"/>
    <w:rsid w:val="000F240F"/>
    <w:rsid w:val="00107870"/>
    <w:rsid w:val="001308CA"/>
    <w:rsid w:val="001379FE"/>
    <w:rsid w:val="00184163"/>
    <w:rsid w:val="001C0D0A"/>
    <w:rsid w:val="001C6F90"/>
    <w:rsid w:val="001D40DD"/>
    <w:rsid w:val="00203783"/>
    <w:rsid w:val="00205283"/>
    <w:rsid w:val="00252709"/>
    <w:rsid w:val="00276CB9"/>
    <w:rsid w:val="00276D9D"/>
    <w:rsid w:val="0028546D"/>
    <w:rsid w:val="002D62A5"/>
    <w:rsid w:val="002E41F9"/>
    <w:rsid w:val="00300649"/>
    <w:rsid w:val="0030393A"/>
    <w:rsid w:val="003120FF"/>
    <w:rsid w:val="00332D06"/>
    <w:rsid w:val="00353334"/>
    <w:rsid w:val="0038046A"/>
    <w:rsid w:val="00390677"/>
    <w:rsid w:val="00393F63"/>
    <w:rsid w:val="00396C2D"/>
    <w:rsid w:val="003E5585"/>
    <w:rsid w:val="00400CA8"/>
    <w:rsid w:val="004139BF"/>
    <w:rsid w:val="00417537"/>
    <w:rsid w:val="00441B9D"/>
    <w:rsid w:val="00464DD1"/>
    <w:rsid w:val="004A739B"/>
    <w:rsid w:val="004C2F16"/>
    <w:rsid w:val="004F409F"/>
    <w:rsid w:val="0051230C"/>
    <w:rsid w:val="00541D51"/>
    <w:rsid w:val="00543DE1"/>
    <w:rsid w:val="00556643"/>
    <w:rsid w:val="005B72A9"/>
    <w:rsid w:val="005C3D30"/>
    <w:rsid w:val="005D7586"/>
    <w:rsid w:val="005E0899"/>
    <w:rsid w:val="005E19E9"/>
    <w:rsid w:val="005F01B3"/>
    <w:rsid w:val="005F18A6"/>
    <w:rsid w:val="005F2852"/>
    <w:rsid w:val="0060376D"/>
    <w:rsid w:val="00610FEF"/>
    <w:rsid w:val="00620002"/>
    <w:rsid w:val="00624B65"/>
    <w:rsid w:val="00637DAF"/>
    <w:rsid w:val="006407DE"/>
    <w:rsid w:val="006821DD"/>
    <w:rsid w:val="006B6F4E"/>
    <w:rsid w:val="006C1899"/>
    <w:rsid w:val="006F3783"/>
    <w:rsid w:val="007042CC"/>
    <w:rsid w:val="007334B2"/>
    <w:rsid w:val="00762CBA"/>
    <w:rsid w:val="007A3070"/>
    <w:rsid w:val="007C11D6"/>
    <w:rsid w:val="007D1966"/>
    <w:rsid w:val="007D2F15"/>
    <w:rsid w:val="00804694"/>
    <w:rsid w:val="00825174"/>
    <w:rsid w:val="00827367"/>
    <w:rsid w:val="00834052"/>
    <w:rsid w:val="008419E7"/>
    <w:rsid w:val="00854A06"/>
    <w:rsid w:val="008579E2"/>
    <w:rsid w:val="0086673A"/>
    <w:rsid w:val="00870839"/>
    <w:rsid w:val="00881F55"/>
    <w:rsid w:val="008C4EDF"/>
    <w:rsid w:val="008E7FED"/>
    <w:rsid w:val="00904CAF"/>
    <w:rsid w:val="00915941"/>
    <w:rsid w:val="00915EFC"/>
    <w:rsid w:val="00940E91"/>
    <w:rsid w:val="0094233E"/>
    <w:rsid w:val="00944BC7"/>
    <w:rsid w:val="00961A04"/>
    <w:rsid w:val="00985C1E"/>
    <w:rsid w:val="009C7403"/>
    <w:rsid w:val="009F4A33"/>
    <w:rsid w:val="00A05CF6"/>
    <w:rsid w:val="00A42DEE"/>
    <w:rsid w:val="00A51B8C"/>
    <w:rsid w:val="00A67317"/>
    <w:rsid w:val="00A940C0"/>
    <w:rsid w:val="00AA2669"/>
    <w:rsid w:val="00AB181C"/>
    <w:rsid w:val="00AC138F"/>
    <w:rsid w:val="00AD252E"/>
    <w:rsid w:val="00AD53DB"/>
    <w:rsid w:val="00AF44F9"/>
    <w:rsid w:val="00B00E91"/>
    <w:rsid w:val="00B10EA6"/>
    <w:rsid w:val="00B26292"/>
    <w:rsid w:val="00B604EA"/>
    <w:rsid w:val="00B94BCE"/>
    <w:rsid w:val="00B95E4F"/>
    <w:rsid w:val="00BA3121"/>
    <w:rsid w:val="00BB6FA7"/>
    <w:rsid w:val="00C00CB5"/>
    <w:rsid w:val="00C15BC8"/>
    <w:rsid w:val="00C23E34"/>
    <w:rsid w:val="00C27950"/>
    <w:rsid w:val="00C94C27"/>
    <w:rsid w:val="00CE3A89"/>
    <w:rsid w:val="00CE7B3D"/>
    <w:rsid w:val="00CF306A"/>
    <w:rsid w:val="00CF7627"/>
    <w:rsid w:val="00D01E60"/>
    <w:rsid w:val="00D30033"/>
    <w:rsid w:val="00D335E4"/>
    <w:rsid w:val="00DB6509"/>
    <w:rsid w:val="00DC245F"/>
    <w:rsid w:val="00DC5BD3"/>
    <w:rsid w:val="00DF0758"/>
    <w:rsid w:val="00E2242E"/>
    <w:rsid w:val="00E53202"/>
    <w:rsid w:val="00EB6DA3"/>
    <w:rsid w:val="00EE14CE"/>
    <w:rsid w:val="00EE7ED1"/>
    <w:rsid w:val="00EF5E46"/>
    <w:rsid w:val="00F10E01"/>
    <w:rsid w:val="00F125D9"/>
    <w:rsid w:val="00F2519A"/>
    <w:rsid w:val="00F37159"/>
    <w:rsid w:val="00FA4153"/>
    <w:rsid w:val="00FA7CB8"/>
    <w:rsid w:val="00FC4FDD"/>
    <w:rsid w:val="00FD14D7"/>
    <w:rsid w:val="00FD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4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 w:type="character" w:styleId="CommentReference">
    <w:name w:val="annotation reference"/>
    <w:basedOn w:val="DefaultParagraphFont"/>
    <w:uiPriority w:val="99"/>
    <w:semiHidden/>
    <w:unhideWhenUsed/>
    <w:rsid w:val="009C7403"/>
    <w:rPr>
      <w:sz w:val="16"/>
      <w:szCs w:val="16"/>
    </w:rPr>
  </w:style>
  <w:style w:type="paragraph" w:styleId="CommentText">
    <w:name w:val="annotation text"/>
    <w:basedOn w:val="Normal"/>
    <w:link w:val="CommentTextChar"/>
    <w:uiPriority w:val="99"/>
    <w:semiHidden/>
    <w:unhideWhenUsed/>
    <w:rsid w:val="009C7403"/>
  </w:style>
  <w:style w:type="character" w:customStyle="1" w:styleId="CommentTextChar">
    <w:name w:val="Comment Text Char"/>
    <w:basedOn w:val="DefaultParagraphFont"/>
    <w:link w:val="CommentText"/>
    <w:uiPriority w:val="99"/>
    <w:semiHidden/>
    <w:rsid w:val="009C740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9C7403"/>
    <w:rPr>
      <w:b/>
      <w:bCs/>
    </w:rPr>
  </w:style>
  <w:style w:type="character" w:customStyle="1" w:styleId="CommentSubjectChar">
    <w:name w:val="Comment Subject Char"/>
    <w:basedOn w:val="CommentTextChar"/>
    <w:link w:val="CommentSubject"/>
    <w:uiPriority w:val="99"/>
    <w:semiHidden/>
    <w:rsid w:val="009C7403"/>
    <w:rPr>
      <w:rFonts w:ascii="A4U" w:eastAsia="Times New Roman" w:hAnsi="A4U" w:cs="A4U"/>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 w:type="character" w:styleId="CommentReference">
    <w:name w:val="annotation reference"/>
    <w:basedOn w:val="DefaultParagraphFont"/>
    <w:uiPriority w:val="99"/>
    <w:semiHidden/>
    <w:unhideWhenUsed/>
    <w:rsid w:val="009C7403"/>
    <w:rPr>
      <w:sz w:val="16"/>
      <w:szCs w:val="16"/>
    </w:rPr>
  </w:style>
  <w:style w:type="paragraph" w:styleId="CommentText">
    <w:name w:val="annotation text"/>
    <w:basedOn w:val="Normal"/>
    <w:link w:val="CommentTextChar"/>
    <w:uiPriority w:val="99"/>
    <w:semiHidden/>
    <w:unhideWhenUsed/>
    <w:rsid w:val="009C7403"/>
  </w:style>
  <w:style w:type="character" w:customStyle="1" w:styleId="CommentTextChar">
    <w:name w:val="Comment Text Char"/>
    <w:basedOn w:val="DefaultParagraphFont"/>
    <w:link w:val="CommentText"/>
    <w:uiPriority w:val="99"/>
    <w:semiHidden/>
    <w:rsid w:val="009C740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9C7403"/>
    <w:rPr>
      <w:b/>
      <w:bCs/>
    </w:rPr>
  </w:style>
  <w:style w:type="character" w:customStyle="1" w:styleId="CommentSubjectChar">
    <w:name w:val="Comment Subject Char"/>
    <w:basedOn w:val="CommentTextChar"/>
    <w:link w:val="CommentSubject"/>
    <w:uiPriority w:val="99"/>
    <w:semiHidden/>
    <w:rsid w:val="009C7403"/>
    <w:rPr>
      <w:rFonts w:ascii="A4U" w:eastAsia="Times New Roman" w:hAnsi="A4U" w:cs="A4U"/>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4934">
      <w:bodyDiv w:val="1"/>
      <w:marLeft w:val="0"/>
      <w:marRight w:val="0"/>
      <w:marTop w:val="0"/>
      <w:marBottom w:val="0"/>
      <w:divBdr>
        <w:top w:val="none" w:sz="0" w:space="0" w:color="auto"/>
        <w:left w:val="none" w:sz="0" w:space="0" w:color="auto"/>
        <w:bottom w:val="none" w:sz="0" w:space="0" w:color="auto"/>
        <w:right w:val="none" w:sz="0" w:space="0" w:color="auto"/>
      </w:divBdr>
      <w:divsChild>
        <w:div w:id="1971666002">
          <w:marLeft w:val="0"/>
          <w:marRight w:val="0"/>
          <w:marTop w:val="0"/>
          <w:marBottom w:val="120"/>
          <w:divBdr>
            <w:top w:val="none" w:sz="0" w:space="0" w:color="auto"/>
            <w:left w:val="none" w:sz="0" w:space="0" w:color="auto"/>
            <w:bottom w:val="none" w:sz="0" w:space="0" w:color="auto"/>
            <w:right w:val="none" w:sz="0" w:space="0" w:color="auto"/>
          </w:divBdr>
          <w:divsChild>
            <w:div w:id="1910194334">
              <w:marLeft w:val="0"/>
              <w:marRight w:val="0"/>
              <w:marTop w:val="0"/>
              <w:marBottom w:val="0"/>
              <w:divBdr>
                <w:top w:val="none" w:sz="0" w:space="0" w:color="auto"/>
                <w:left w:val="none" w:sz="0" w:space="0" w:color="auto"/>
                <w:bottom w:val="none" w:sz="0" w:space="0" w:color="auto"/>
                <w:right w:val="none" w:sz="0" w:space="0" w:color="auto"/>
              </w:divBdr>
            </w:div>
            <w:div w:id="12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75">
      <w:bodyDiv w:val="1"/>
      <w:marLeft w:val="0"/>
      <w:marRight w:val="0"/>
      <w:marTop w:val="0"/>
      <w:marBottom w:val="0"/>
      <w:divBdr>
        <w:top w:val="none" w:sz="0" w:space="0" w:color="auto"/>
        <w:left w:val="none" w:sz="0" w:space="0" w:color="auto"/>
        <w:bottom w:val="none" w:sz="0" w:space="0" w:color="auto"/>
        <w:right w:val="none" w:sz="0" w:space="0" w:color="auto"/>
      </w:divBdr>
      <w:divsChild>
        <w:div w:id="1287345614">
          <w:marLeft w:val="0"/>
          <w:marRight w:val="0"/>
          <w:marTop w:val="0"/>
          <w:marBottom w:val="120"/>
          <w:divBdr>
            <w:top w:val="none" w:sz="0" w:space="0" w:color="auto"/>
            <w:left w:val="none" w:sz="0" w:space="0" w:color="auto"/>
            <w:bottom w:val="none" w:sz="0" w:space="0" w:color="auto"/>
            <w:right w:val="none" w:sz="0" w:space="0" w:color="auto"/>
          </w:divBdr>
          <w:divsChild>
            <w:div w:id="1055932643">
              <w:marLeft w:val="0"/>
              <w:marRight w:val="0"/>
              <w:marTop w:val="0"/>
              <w:marBottom w:val="0"/>
              <w:divBdr>
                <w:top w:val="none" w:sz="0" w:space="0" w:color="auto"/>
                <w:left w:val="none" w:sz="0" w:space="0" w:color="auto"/>
                <w:bottom w:val="none" w:sz="0" w:space="0" w:color="auto"/>
                <w:right w:val="none" w:sz="0" w:space="0" w:color="auto"/>
              </w:divBdr>
            </w:div>
            <w:div w:id="15448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17" Type="http://schemas.microsoft.com/office/2007/relationships/diagramDrawing" Target="diagrams/drawing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javascrip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C824-F782-4A3C-B2BD-5A9C1C67C041}" type="doc">
      <dgm:prSet loTypeId="urn:microsoft.com/office/officeart/2005/8/layout/orgChart1" loCatId="hierarchy" qsTypeId="urn:microsoft.com/office/officeart/2005/8/quickstyle/simple1" qsCatId="simple" csTypeId="urn:microsoft.com/office/officeart/2005/8/colors/accent1_2" csCatId="accent1"/>
      <dgm:spPr/>
    </dgm:pt>
    <dgm:pt modelId="{DA506C4F-B77F-46FB-B2A8-BA5E43AFF3DB}">
      <dgm:prSet/>
      <dgm:spPr/>
      <dgm:t>
        <a:bodyPr/>
        <a:lstStyle/>
        <a:p>
          <a:pPr marR="0" algn="ctr" rtl="0"/>
          <a:r>
            <a:rPr lang="bg-BG" b="0" i="0" u="none" strike="noStrike" baseline="0">
              <a:latin typeface="Times New Roman" panose="02020603050405020304" pitchFamily="18" charset="0"/>
            </a:rPr>
            <a:t>Доставчик -</a:t>
          </a:r>
        </a:p>
        <a:p>
          <a:pPr marR="0" algn="ctr" rtl="0"/>
          <a:r>
            <a:rPr lang="bg-BG" b="0" i="0" u="none" strike="noStrike" baseline="0">
              <a:latin typeface="Times New Roman" panose="02020603050405020304" pitchFamily="18" charset="0"/>
            </a:rPr>
            <a:t>регистрирано за целите на ДДС лице в друга държава членка</a:t>
          </a:r>
          <a:endParaRPr lang="bg-BG"/>
        </a:p>
      </dgm:t>
    </dgm:pt>
    <dgm:pt modelId="{096B6774-F09C-4FAC-96B6-D1F00739243D}" type="parTrans" cxnId="{AAC8013D-8F8A-4448-915E-2E5358695327}">
      <dgm:prSet/>
      <dgm:spPr/>
      <dgm:t>
        <a:bodyPr/>
        <a:lstStyle/>
        <a:p>
          <a:endParaRPr lang="bg-BG"/>
        </a:p>
      </dgm:t>
    </dgm:pt>
    <dgm:pt modelId="{F62A735E-6CFB-4B85-8AFB-CC45A735D9F8}" type="sibTrans" cxnId="{AAC8013D-8F8A-4448-915E-2E5358695327}">
      <dgm:prSet/>
      <dgm:spPr/>
      <dgm:t>
        <a:bodyPr/>
        <a:lstStyle/>
        <a:p>
          <a:endParaRPr lang="bg-BG"/>
        </a:p>
      </dgm:t>
    </dgm:pt>
    <dgm:pt modelId="{35A8E299-0416-436A-BB0B-44439DABA12E}">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ДЗЛ, регистрирано по ЗДДС</a:t>
          </a:r>
          <a:endParaRPr lang="bg-BG"/>
        </a:p>
      </dgm:t>
    </dgm:pt>
    <dgm:pt modelId="{04705B64-9BEE-4889-8700-5165A53DF817}" type="parTrans" cxnId="{355CA23E-383A-4362-89EE-CC159AF37358}">
      <dgm:prSet/>
      <dgm:spPr/>
      <dgm:t>
        <a:bodyPr/>
        <a:lstStyle/>
        <a:p>
          <a:endParaRPr lang="bg-BG"/>
        </a:p>
      </dgm:t>
    </dgm:pt>
    <dgm:pt modelId="{9AFA9670-345E-42A8-8A9A-7484EBE5D211}" type="sibTrans" cxnId="{355CA23E-383A-4362-89EE-CC159AF37358}">
      <dgm:prSet/>
      <dgm:spPr/>
      <dgm:t>
        <a:bodyPr/>
        <a:lstStyle/>
        <a:p>
          <a:endParaRPr lang="bg-BG"/>
        </a:p>
      </dgm:t>
    </dgm:pt>
    <dgm:pt modelId="{13D8CCAC-4FD2-499B-B0DC-D0D9D8AF829C}">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ДЗЛ – нерегистрирано по ЗДДС</a:t>
          </a:r>
          <a:endParaRPr lang="bg-BG"/>
        </a:p>
      </dgm:t>
    </dgm:pt>
    <dgm:pt modelId="{EB4ADCC4-F247-4098-9AF6-2BCB8B4296B4}" type="parTrans" cxnId="{31BC682B-F823-45CC-956C-CEA1B20A07FD}">
      <dgm:prSet/>
      <dgm:spPr/>
      <dgm:t>
        <a:bodyPr/>
        <a:lstStyle/>
        <a:p>
          <a:endParaRPr lang="bg-BG"/>
        </a:p>
      </dgm:t>
    </dgm:pt>
    <dgm:pt modelId="{ACBC5332-C7C9-465E-925C-87597BDECD8E}" type="sibTrans" cxnId="{31BC682B-F823-45CC-956C-CEA1B20A07FD}">
      <dgm:prSet/>
      <dgm:spPr/>
      <dgm:t>
        <a:bodyPr/>
        <a:lstStyle/>
        <a:p>
          <a:endParaRPr lang="bg-BG"/>
        </a:p>
      </dgm:t>
    </dgm:pt>
    <dgm:pt modelId="{3D5C78E0-C756-45A8-9262-23AB167C83EE}">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Данъчно незадължено юридическо лице</a:t>
          </a:r>
          <a:endParaRPr lang="bg-BG"/>
        </a:p>
      </dgm:t>
    </dgm:pt>
    <dgm:pt modelId="{F7CBAC7A-D54C-4AE4-9C8E-3CA0C112811A}" type="parTrans" cxnId="{3269241F-DA14-4CE0-B142-FF3E5375DD79}">
      <dgm:prSet/>
      <dgm:spPr/>
      <dgm:t>
        <a:bodyPr/>
        <a:lstStyle/>
        <a:p>
          <a:endParaRPr lang="bg-BG"/>
        </a:p>
      </dgm:t>
    </dgm:pt>
    <dgm:pt modelId="{3E1460A4-BD67-48DC-9101-50ECA9FAC33F}" type="sibTrans" cxnId="{3269241F-DA14-4CE0-B142-FF3E5375DD79}">
      <dgm:prSet/>
      <dgm:spPr/>
      <dgm:t>
        <a:bodyPr/>
        <a:lstStyle/>
        <a:p>
          <a:endParaRPr lang="bg-BG"/>
        </a:p>
      </dgm:t>
    </dgm:pt>
    <dgm:pt modelId="{B48AB2A4-200E-4E9F-928E-B371E7DDAAC9}" type="pres">
      <dgm:prSet presAssocID="{A824C824-F782-4A3C-B2BD-5A9C1C67C041}" presName="hierChild1" presStyleCnt="0">
        <dgm:presLayoutVars>
          <dgm:orgChart val="1"/>
          <dgm:chPref val="1"/>
          <dgm:dir/>
          <dgm:animOne val="branch"/>
          <dgm:animLvl val="lvl"/>
          <dgm:resizeHandles/>
        </dgm:presLayoutVars>
      </dgm:prSet>
      <dgm:spPr/>
    </dgm:pt>
    <dgm:pt modelId="{1A6E1C41-470A-4036-B8EA-CDEF6B475EDF}" type="pres">
      <dgm:prSet presAssocID="{DA506C4F-B77F-46FB-B2A8-BA5E43AFF3DB}" presName="hierRoot1" presStyleCnt="0">
        <dgm:presLayoutVars>
          <dgm:hierBranch/>
        </dgm:presLayoutVars>
      </dgm:prSet>
      <dgm:spPr/>
    </dgm:pt>
    <dgm:pt modelId="{EE10FE19-6600-4EF9-B81F-E46FF500C7AA}" type="pres">
      <dgm:prSet presAssocID="{DA506C4F-B77F-46FB-B2A8-BA5E43AFF3DB}" presName="rootComposite1" presStyleCnt="0"/>
      <dgm:spPr/>
    </dgm:pt>
    <dgm:pt modelId="{BAD25EFE-AFB6-4857-89A3-F562CB98FA32}" type="pres">
      <dgm:prSet presAssocID="{DA506C4F-B77F-46FB-B2A8-BA5E43AFF3DB}" presName="rootText1" presStyleLbl="node0" presStyleIdx="0" presStyleCnt="1">
        <dgm:presLayoutVars>
          <dgm:chPref val="3"/>
        </dgm:presLayoutVars>
      </dgm:prSet>
      <dgm:spPr/>
      <dgm:t>
        <a:bodyPr/>
        <a:lstStyle/>
        <a:p>
          <a:endParaRPr lang="en-US"/>
        </a:p>
      </dgm:t>
    </dgm:pt>
    <dgm:pt modelId="{8463954D-8413-4CDE-9CD7-966DC27D825B}" type="pres">
      <dgm:prSet presAssocID="{DA506C4F-B77F-46FB-B2A8-BA5E43AFF3DB}" presName="rootConnector1" presStyleLbl="node1" presStyleIdx="0" presStyleCnt="0"/>
      <dgm:spPr/>
      <dgm:t>
        <a:bodyPr/>
        <a:lstStyle/>
        <a:p>
          <a:endParaRPr lang="en-US"/>
        </a:p>
      </dgm:t>
    </dgm:pt>
    <dgm:pt modelId="{7676E984-0835-4C61-8627-5C0B2469A8EC}" type="pres">
      <dgm:prSet presAssocID="{DA506C4F-B77F-46FB-B2A8-BA5E43AFF3DB}" presName="hierChild2" presStyleCnt="0"/>
      <dgm:spPr/>
    </dgm:pt>
    <dgm:pt modelId="{C9D2D956-4B29-42A1-A075-BFBB5EC1353A}" type="pres">
      <dgm:prSet presAssocID="{04705B64-9BEE-4889-8700-5165A53DF817}" presName="Name35" presStyleLbl="parChTrans1D2" presStyleIdx="0" presStyleCnt="3"/>
      <dgm:spPr/>
      <dgm:t>
        <a:bodyPr/>
        <a:lstStyle/>
        <a:p>
          <a:endParaRPr lang="en-US"/>
        </a:p>
      </dgm:t>
    </dgm:pt>
    <dgm:pt modelId="{BDFD6E8F-5917-4708-AEB5-F700F1937106}" type="pres">
      <dgm:prSet presAssocID="{35A8E299-0416-436A-BB0B-44439DABA12E}" presName="hierRoot2" presStyleCnt="0">
        <dgm:presLayoutVars>
          <dgm:hierBranch/>
        </dgm:presLayoutVars>
      </dgm:prSet>
      <dgm:spPr/>
    </dgm:pt>
    <dgm:pt modelId="{AD203CB6-AD8E-43F4-924E-D8FF818A82C4}" type="pres">
      <dgm:prSet presAssocID="{35A8E299-0416-436A-BB0B-44439DABA12E}" presName="rootComposite" presStyleCnt="0"/>
      <dgm:spPr/>
    </dgm:pt>
    <dgm:pt modelId="{1742294C-AB94-427B-9B34-1A7A2366FBB1}" type="pres">
      <dgm:prSet presAssocID="{35A8E299-0416-436A-BB0B-44439DABA12E}" presName="rootText" presStyleLbl="node2" presStyleIdx="0" presStyleCnt="3">
        <dgm:presLayoutVars>
          <dgm:chPref val="3"/>
        </dgm:presLayoutVars>
      </dgm:prSet>
      <dgm:spPr/>
      <dgm:t>
        <a:bodyPr/>
        <a:lstStyle/>
        <a:p>
          <a:endParaRPr lang="en-US"/>
        </a:p>
      </dgm:t>
    </dgm:pt>
    <dgm:pt modelId="{191D6411-710C-46AD-A48C-E0124E8B5B9E}" type="pres">
      <dgm:prSet presAssocID="{35A8E299-0416-436A-BB0B-44439DABA12E}" presName="rootConnector" presStyleLbl="node2" presStyleIdx="0" presStyleCnt="3"/>
      <dgm:spPr/>
      <dgm:t>
        <a:bodyPr/>
        <a:lstStyle/>
        <a:p>
          <a:endParaRPr lang="en-US"/>
        </a:p>
      </dgm:t>
    </dgm:pt>
    <dgm:pt modelId="{702B531F-2F62-4D11-A39F-E2C5D24EE728}" type="pres">
      <dgm:prSet presAssocID="{35A8E299-0416-436A-BB0B-44439DABA12E}" presName="hierChild4" presStyleCnt="0"/>
      <dgm:spPr/>
    </dgm:pt>
    <dgm:pt modelId="{7690A535-1171-4C6B-B97D-576D2E7E4F29}" type="pres">
      <dgm:prSet presAssocID="{35A8E299-0416-436A-BB0B-44439DABA12E}" presName="hierChild5" presStyleCnt="0"/>
      <dgm:spPr/>
    </dgm:pt>
    <dgm:pt modelId="{69319E02-2FD4-44AD-9970-76159BD6F7F5}" type="pres">
      <dgm:prSet presAssocID="{EB4ADCC4-F247-4098-9AF6-2BCB8B4296B4}" presName="Name35" presStyleLbl="parChTrans1D2" presStyleIdx="1" presStyleCnt="3"/>
      <dgm:spPr/>
      <dgm:t>
        <a:bodyPr/>
        <a:lstStyle/>
        <a:p>
          <a:endParaRPr lang="en-US"/>
        </a:p>
      </dgm:t>
    </dgm:pt>
    <dgm:pt modelId="{1846B38A-D7E4-4E4C-BF67-2024BC3C5F6C}" type="pres">
      <dgm:prSet presAssocID="{13D8CCAC-4FD2-499B-B0DC-D0D9D8AF829C}" presName="hierRoot2" presStyleCnt="0">
        <dgm:presLayoutVars>
          <dgm:hierBranch/>
        </dgm:presLayoutVars>
      </dgm:prSet>
      <dgm:spPr/>
    </dgm:pt>
    <dgm:pt modelId="{4624141E-8776-4EFE-AA47-88AFEDB48FB6}" type="pres">
      <dgm:prSet presAssocID="{13D8CCAC-4FD2-499B-B0DC-D0D9D8AF829C}" presName="rootComposite" presStyleCnt="0"/>
      <dgm:spPr/>
    </dgm:pt>
    <dgm:pt modelId="{5B29D175-12F3-4A58-8FF9-265D34D51139}" type="pres">
      <dgm:prSet presAssocID="{13D8CCAC-4FD2-499B-B0DC-D0D9D8AF829C}" presName="rootText" presStyleLbl="node2" presStyleIdx="1" presStyleCnt="3">
        <dgm:presLayoutVars>
          <dgm:chPref val="3"/>
        </dgm:presLayoutVars>
      </dgm:prSet>
      <dgm:spPr/>
      <dgm:t>
        <a:bodyPr/>
        <a:lstStyle/>
        <a:p>
          <a:endParaRPr lang="en-US"/>
        </a:p>
      </dgm:t>
    </dgm:pt>
    <dgm:pt modelId="{8DDDEF6C-A76F-4E83-A837-924D493A2B5B}" type="pres">
      <dgm:prSet presAssocID="{13D8CCAC-4FD2-499B-B0DC-D0D9D8AF829C}" presName="rootConnector" presStyleLbl="node2" presStyleIdx="1" presStyleCnt="3"/>
      <dgm:spPr/>
      <dgm:t>
        <a:bodyPr/>
        <a:lstStyle/>
        <a:p>
          <a:endParaRPr lang="en-US"/>
        </a:p>
      </dgm:t>
    </dgm:pt>
    <dgm:pt modelId="{20C85229-00CA-4BA6-9F84-2809690FFA71}" type="pres">
      <dgm:prSet presAssocID="{13D8CCAC-4FD2-499B-B0DC-D0D9D8AF829C}" presName="hierChild4" presStyleCnt="0"/>
      <dgm:spPr/>
    </dgm:pt>
    <dgm:pt modelId="{9649CE12-8774-48E6-B07A-B837A008EC0E}" type="pres">
      <dgm:prSet presAssocID="{13D8CCAC-4FD2-499B-B0DC-D0D9D8AF829C}" presName="hierChild5" presStyleCnt="0"/>
      <dgm:spPr/>
    </dgm:pt>
    <dgm:pt modelId="{7EC3ACC0-C14C-436E-86E4-B130AD6C163E}" type="pres">
      <dgm:prSet presAssocID="{F7CBAC7A-D54C-4AE4-9C8E-3CA0C112811A}" presName="Name35" presStyleLbl="parChTrans1D2" presStyleIdx="2" presStyleCnt="3"/>
      <dgm:spPr/>
      <dgm:t>
        <a:bodyPr/>
        <a:lstStyle/>
        <a:p>
          <a:endParaRPr lang="en-US"/>
        </a:p>
      </dgm:t>
    </dgm:pt>
    <dgm:pt modelId="{2CEFA073-4BD4-430F-A42A-5DA4840A7E1B}" type="pres">
      <dgm:prSet presAssocID="{3D5C78E0-C756-45A8-9262-23AB167C83EE}" presName="hierRoot2" presStyleCnt="0">
        <dgm:presLayoutVars>
          <dgm:hierBranch/>
        </dgm:presLayoutVars>
      </dgm:prSet>
      <dgm:spPr/>
    </dgm:pt>
    <dgm:pt modelId="{50B2ECD8-576C-4621-BCB3-B429ACA89338}" type="pres">
      <dgm:prSet presAssocID="{3D5C78E0-C756-45A8-9262-23AB167C83EE}" presName="rootComposite" presStyleCnt="0"/>
      <dgm:spPr/>
    </dgm:pt>
    <dgm:pt modelId="{230C1E01-3341-4E39-9850-FFC99B0FB787}" type="pres">
      <dgm:prSet presAssocID="{3D5C78E0-C756-45A8-9262-23AB167C83EE}" presName="rootText" presStyleLbl="node2" presStyleIdx="2" presStyleCnt="3">
        <dgm:presLayoutVars>
          <dgm:chPref val="3"/>
        </dgm:presLayoutVars>
      </dgm:prSet>
      <dgm:spPr/>
      <dgm:t>
        <a:bodyPr/>
        <a:lstStyle/>
        <a:p>
          <a:endParaRPr lang="en-US"/>
        </a:p>
      </dgm:t>
    </dgm:pt>
    <dgm:pt modelId="{30E0A3FE-3904-433A-B7C1-7D6BAA77EE79}" type="pres">
      <dgm:prSet presAssocID="{3D5C78E0-C756-45A8-9262-23AB167C83EE}" presName="rootConnector" presStyleLbl="node2" presStyleIdx="2" presStyleCnt="3"/>
      <dgm:spPr/>
      <dgm:t>
        <a:bodyPr/>
        <a:lstStyle/>
        <a:p>
          <a:endParaRPr lang="en-US"/>
        </a:p>
      </dgm:t>
    </dgm:pt>
    <dgm:pt modelId="{956AAE02-AA53-474B-87F6-65FDBD3F05CF}" type="pres">
      <dgm:prSet presAssocID="{3D5C78E0-C756-45A8-9262-23AB167C83EE}" presName="hierChild4" presStyleCnt="0"/>
      <dgm:spPr/>
    </dgm:pt>
    <dgm:pt modelId="{C0019EDE-9EBD-4E77-844F-E646A666C8EB}" type="pres">
      <dgm:prSet presAssocID="{3D5C78E0-C756-45A8-9262-23AB167C83EE}" presName="hierChild5" presStyleCnt="0"/>
      <dgm:spPr/>
    </dgm:pt>
    <dgm:pt modelId="{638A612D-8FB0-4D66-8F4D-750EAF884CA4}" type="pres">
      <dgm:prSet presAssocID="{DA506C4F-B77F-46FB-B2A8-BA5E43AFF3DB}" presName="hierChild3" presStyleCnt="0"/>
      <dgm:spPr/>
    </dgm:pt>
  </dgm:ptLst>
  <dgm:cxnLst>
    <dgm:cxn modelId="{DE890275-1B55-4C54-8782-FF15F31D5547}" type="presOf" srcId="{F7CBAC7A-D54C-4AE4-9C8E-3CA0C112811A}" destId="{7EC3ACC0-C14C-436E-86E4-B130AD6C163E}" srcOrd="0" destOrd="0" presId="urn:microsoft.com/office/officeart/2005/8/layout/orgChart1"/>
    <dgm:cxn modelId="{D13A6FB8-07EA-4A71-9609-E7822D14CCA4}" type="presOf" srcId="{3D5C78E0-C756-45A8-9262-23AB167C83EE}" destId="{30E0A3FE-3904-433A-B7C1-7D6BAA77EE79}" srcOrd="1" destOrd="0" presId="urn:microsoft.com/office/officeart/2005/8/layout/orgChart1"/>
    <dgm:cxn modelId="{355CA23E-383A-4362-89EE-CC159AF37358}" srcId="{DA506C4F-B77F-46FB-B2A8-BA5E43AFF3DB}" destId="{35A8E299-0416-436A-BB0B-44439DABA12E}" srcOrd="0" destOrd="0" parTransId="{04705B64-9BEE-4889-8700-5165A53DF817}" sibTransId="{9AFA9670-345E-42A8-8A9A-7484EBE5D211}"/>
    <dgm:cxn modelId="{FB72F6A6-C0B1-4111-BA54-3D5EA689B931}" type="presOf" srcId="{DA506C4F-B77F-46FB-B2A8-BA5E43AFF3DB}" destId="{8463954D-8413-4CDE-9CD7-966DC27D825B}" srcOrd="1" destOrd="0" presId="urn:microsoft.com/office/officeart/2005/8/layout/orgChart1"/>
    <dgm:cxn modelId="{9A2B8B2B-4DDC-489A-944E-1EE5247F793A}" type="presOf" srcId="{A824C824-F782-4A3C-B2BD-5A9C1C67C041}" destId="{B48AB2A4-200E-4E9F-928E-B371E7DDAAC9}" srcOrd="0" destOrd="0" presId="urn:microsoft.com/office/officeart/2005/8/layout/orgChart1"/>
    <dgm:cxn modelId="{3269241F-DA14-4CE0-B142-FF3E5375DD79}" srcId="{DA506C4F-B77F-46FB-B2A8-BA5E43AFF3DB}" destId="{3D5C78E0-C756-45A8-9262-23AB167C83EE}" srcOrd="2" destOrd="0" parTransId="{F7CBAC7A-D54C-4AE4-9C8E-3CA0C112811A}" sibTransId="{3E1460A4-BD67-48DC-9101-50ECA9FAC33F}"/>
    <dgm:cxn modelId="{12B48ABC-0C76-4869-BC2A-4222EDE690A1}" type="presOf" srcId="{EB4ADCC4-F247-4098-9AF6-2BCB8B4296B4}" destId="{69319E02-2FD4-44AD-9970-76159BD6F7F5}" srcOrd="0" destOrd="0" presId="urn:microsoft.com/office/officeart/2005/8/layout/orgChart1"/>
    <dgm:cxn modelId="{AFEC002D-4E8D-488E-9F25-EB2231EFCB78}" type="presOf" srcId="{13D8CCAC-4FD2-499B-B0DC-D0D9D8AF829C}" destId="{8DDDEF6C-A76F-4E83-A837-924D493A2B5B}" srcOrd="1" destOrd="0" presId="urn:microsoft.com/office/officeart/2005/8/layout/orgChart1"/>
    <dgm:cxn modelId="{31BC682B-F823-45CC-956C-CEA1B20A07FD}" srcId="{DA506C4F-B77F-46FB-B2A8-BA5E43AFF3DB}" destId="{13D8CCAC-4FD2-499B-B0DC-D0D9D8AF829C}" srcOrd="1" destOrd="0" parTransId="{EB4ADCC4-F247-4098-9AF6-2BCB8B4296B4}" sibTransId="{ACBC5332-C7C9-465E-925C-87597BDECD8E}"/>
    <dgm:cxn modelId="{DF883266-5A70-4848-9A2F-15668C10A03E}" type="presOf" srcId="{3D5C78E0-C756-45A8-9262-23AB167C83EE}" destId="{230C1E01-3341-4E39-9850-FFC99B0FB787}" srcOrd="0" destOrd="0" presId="urn:microsoft.com/office/officeart/2005/8/layout/orgChart1"/>
    <dgm:cxn modelId="{2C06172C-DAFD-40D5-A8CD-E5BA7A2B7581}" type="presOf" srcId="{13D8CCAC-4FD2-499B-B0DC-D0D9D8AF829C}" destId="{5B29D175-12F3-4A58-8FF9-265D34D51139}" srcOrd="0" destOrd="0" presId="urn:microsoft.com/office/officeart/2005/8/layout/orgChart1"/>
    <dgm:cxn modelId="{AAC8013D-8F8A-4448-915E-2E5358695327}" srcId="{A824C824-F782-4A3C-B2BD-5A9C1C67C041}" destId="{DA506C4F-B77F-46FB-B2A8-BA5E43AFF3DB}" srcOrd="0" destOrd="0" parTransId="{096B6774-F09C-4FAC-96B6-D1F00739243D}" sibTransId="{F62A735E-6CFB-4B85-8AFB-CC45A735D9F8}"/>
    <dgm:cxn modelId="{2CF78588-F53C-461A-9CB0-402E8959072A}" type="presOf" srcId="{04705B64-9BEE-4889-8700-5165A53DF817}" destId="{C9D2D956-4B29-42A1-A075-BFBB5EC1353A}" srcOrd="0" destOrd="0" presId="urn:microsoft.com/office/officeart/2005/8/layout/orgChart1"/>
    <dgm:cxn modelId="{29ADE7DF-163A-44DC-8A5B-CFBBABDF9691}" type="presOf" srcId="{35A8E299-0416-436A-BB0B-44439DABA12E}" destId="{1742294C-AB94-427B-9B34-1A7A2366FBB1}" srcOrd="0" destOrd="0" presId="urn:microsoft.com/office/officeart/2005/8/layout/orgChart1"/>
    <dgm:cxn modelId="{1C60FC1A-CF49-4AA9-ABBA-61C2FF0612E7}" type="presOf" srcId="{DA506C4F-B77F-46FB-B2A8-BA5E43AFF3DB}" destId="{BAD25EFE-AFB6-4857-89A3-F562CB98FA32}" srcOrd="0" destOrd="0" presId="urn:microsoft.com/office/officeart/2005/8/layout/orgChart1"/>
    <dgm:cxn modelId="{B39310CB-A96B-40E6-88F1-DC2532D7FA7A}" type="presOf" srcId="{35A8E299-0416-436A-BB0B-44439DABA12E}" destId="{191D6411-710C-46AD-A48C-E0124E8B5B9E}" srcOrd="1" destOrd="0" presId="urn:microsoft.com/office/officeart/2005/8/layout/orgChart1"/>
    <dgm:cxn modelId="{7818314A-E3F5-4AED-BEF8-AF3098C31E91}" type="presParOf" srcId="{B48AB2A4-200E-4E9F-928E-B371E7DDAAC9}" destId="{1A6E1C41-470A-4036-B8EA-CDEF6B475EDF}" srcOrd="0" destOrd="0" presId="urn:microsoft.com/office/officeart/2005/8/layout/orgChart1"/>
    <dgm:cxn modelId="{3E4462D8-CFE2-4C3B-80E7-FE3A4CA984ED}" type="presParOf" srcId="{1A6E1C41-470A-4036-B8EA-CDEF6B475EDF}" destId="{EE10FE19-6600-4EF9-B81F-E46FF500C7AA}" srcOrd="0" destOrd="0" presId="urn:microsoft.com/office/officeart/2005/8/layout/orgChart1"/>
    <dgm:cxn modelId="{C97A2C29-9F6C-496A-8DDA-2D7B90D8C85E}" type="presParOf" srcId="{EE10FE19-6600-4EF9-B81F-E46FF500C7AA}" destId="{BAD25EFE-AFB6-4857-89A3-F562CB98FA32}" srcOrd="0" destOrd="0" presId="urn:microsoft.com/office/officeart/2005/8/layout/orgChart1"/>
    <dgm:cxn modelId="{E3A7619D-D2B6-4222-9CA3-B99E06303E8F}" type="presParOf" srcId="{EE10FE19-6600-4EF9-B81F-E46FF500C7AA}" destId="{8463954D-8413-4CDE-9CD7-966DC27D825B}" srcOrd="1" destOrd="0" presId="urn:microsoft.com/office/officeart/2005/8/layout/orgChart1"/>
    <dgm:cxn modelId="{3E972196-FC04-459F-B330-D1AC2D5E3B75}" type="presParOf" srcId="{1A6E1C41-470A-4036-B8EA-CDEF6B475EDF}" destId="{7676E984-0835-4C61-8627-5C0B2469A8EC}" srcOrd="1" destOrd="0" presId="urn:microsoft.com/office/officeart/2005/8/layout/orgChart1"/>
    <dgm:cxn modelId="{AA535772-2AAC-4343-B020-BC88166BB3DC}" type="presParOf" srcId="{7676E984-0835-4C61-8627-5C0B2469A8EC}" destId="{C9D2D956-4B29-42A1-A075-BFBB5EC1353A}" srcOrd="0" destOrd="0" presId="urn:microsoft.com/office/officeart/2005/8/layout/orgChart1"/>
    <dgm:cxn modelId="{1CA829CE-2452-4888-88AF-BE0825FEC77F}" type="presParOf" srcId="{7676E984-0835-4C61-8627-5C0B2469A8EC}" destId="{BDFD6E8F-5917-4708-AEB5-F700F1937106}" srcOrd="1" destOrd="0" presId="urn:microsoft.com/office/officeart/2005/8/layout/orgChart1"/>
    <dgm:cxn modelId="{4F0602F7-FB58-4E79-A3AC-65D183B5475E}" type="presParOf" srcId="{BDFD6E8F-5917-4708-AEB5-F700F1937106}" destId="{AD203CB6-AD8E-43F4-924E-D8FF818A82C4}" srcOrd="0" destOrd="0" presId="urn:microsoft.com/office/officeart/2005/8/layout/orgChart1"/>
    <dgm:cxn modelId="{4FE29345-8305-4453-8E22-0959EA223972}" type="presParOf" srcId="{AD203CB6-AD8E-43F4-924E-D8FF818A82C4}" destId="{1742294C-AB94-427B-9B34-1A7A2366FBB1}" srcOrd="0" destOrd="0" presId="urn:microsoft.com/office/officeart/2005/8/layout/orgChart1"/>
    <dgm:cxn modelId="{B1C5DBA6-BF75-4DF3-90C3-2E624C73FA31}" type="presParOf" srcId="{AD203CB6-AD8E-43F4-924E-D8FF818A82C4}" destId="{191D6411-710C-46AD-A48C-E0124E8B5B9E}" srcOrd="1" destOrd="0" presId="urn:microsoft.com/office/officeart/2005/8/layout/orgChart1"/>
    <dgm:cxn modelId="{FF308E86-C183-4204-A1D6-7E7AD68B4474}" type="presParOf" srcId="{BDFD6E8F-5917-4708-AEB5-F700F1937106}" destId="{702B531F-2F62-4D11-A39F-E2C5D24EE728}" srcOrd="1" destOrd="0" presId="urn:microsoft.com/office/officeart/2005/8/layout/orgChart1"/>
    <dgm:cxn modelId="{DC01CC0F-6825-45CD-944C-136DF58C7008}" type="presParOf" srcId="{BDFD6E8F-5917-4708-AEB5-F700F1937106}" destId="{7690A535-1171-4C6B-B97D-576D2E7E4F29}" srcOrd="2" destOrd="0" presId="urn:microsoft.com/office/officeart/2005/8/layout/orgChart1"/>
    <dgm:cxn modelId="{72094AD8-855D-47DD-8A95-37D06957AEF9}" type="presParOf" srcId="{7676E984-0835-4C61-8627-5C0B2469A8EC}" destId="{69319E02-2FD4-44AD-9970-76159BD6F7F5}" srcOrd="2" destOrd="0" presId="urn:microsoft.com/office/officeart/2005/8/layout/orgChart1"/>
    <dgm:cxn modelId="{4A467A50-C26B-44B7-B831-FC9823167D95}" type="presParOf" srcId="{7676E984-0835-4C61-8627-5C0B2469A8EC}" destId="{1846B38A-D7E4-4E4C-BF67-2024BC3C5F6C}" srcOrd="3" destOrd="0" presId="urn:microsoft.com/office/officeart/2005/8/layout/orgChart1"/>
    <dgm:cxn modelId="{BA787B9A-B721-4773-A16E-E818BCD23A60}" type="presParOf" srcId="{1846B38A-D7E4-4E4C-BF67-2024BC3C5F6C}" destId="{4624141E-8776-4EFE-AA47-88AFEDB48FB6}" srcOrd="0" destOrd="0" presId="urn:microsoft.com/office/officeart/2005/8/layout/orgChart1"/>
    <dgm:cxn modelId="{3C2C2210-15BC-466A-8BB3-78180F0460D2}" type="presParOf" srcId="{4624141E-8776-4EFE-AA47-88AFEDB48FB6}" destId="{5B29D175-12F3-4A58-8FF9-265D34D51139}" srcOrd="0" destOrd="0" presId="urn:microsoft.com/office/officeart/2005/8/layout/orgChart1"/>
    <dgm:cxn modelId="{46BEFFC4-A282-44EA-97F4-43C7E38E13B9}" type="presParOf" srcId="{4624141E-8776-4EFE-AA47-88AFEDB48FB6}" destId="{8DDDEF6C-A76F-4E83-A837-924D493A2B5B}" srcOrd="1" destOrd="0" presId="urn:microsoft.com/office/officeart/2005/8/layout/orgChart1"/>
    <dgm:cxn modelId="{6A5BB6D1-F200-403F-BD37-E4A67ED0248C}" type="presParOf" srcId="{1846B38A-D7E4-4E4C-BF67-2024BC3C5F6C}" destId="{20C85229-00CA-4BA6-9F84-2809690FFA71}" srcOrd="1" destOrd="0" presId="urn:microsoft.com/office/officeart/2005/8/layout/orgChart1"/>
    <dgm:cxn modelId="{5EA3BB20-4EBF-4870-BB77-89E9D71F2C78}" type="presParOf" srcId="{1846B38A-D7E4-4E4C-BF67-2024BC3C5F6C}" destId="{9649CE12-8774-48E6-B07A-B837A008EC0E}" srcOrd="2" destOrd="0" presId="urn:microsoft.com/office/officeart/2005/8/layout/orgChart1"/>
    <dgm:cxn modelId="{4C5D0FA9-A972-4FAB-9531-69073FD9A2C6}" type="presParOf" srcId="{7676E984-0835-4C61-8627-5C0B2469A8EC}" destId="{7EC3ACC0-C14C-436E-86E4-B130AD6C163E}" srcOrd="4" destOrd="0" presId="urn:microsoft.com/office/officeart/2005/8/layout/orgChart1"/>
    <dgm:cxn modelId="{AF87ECCA-C54C-48A3-946E-31FE31ECD9FC}" type="presParOf" srcId="{7676E984-0835-4C61-8627-5C0B2469A8EC}" destId="{2CEFA073-4BD4-430F-A42A-5DA4840A7E1B}" srcOrd="5" destOrd="0" presId="urn:microsoft.com/office/officeart/2005/8/layout/orgChart1"/>
    <dgm:cxn modelId="{02884E65-A466-41C7-8DC4-56B3EA7CF822}" type="presParOf" srcId="{2CEFA073-4BD4-430F-A42A-5DA4840A7E1B}" destId="{50B2ECD8-576C-4621-BCB3-B429ACA89338}" srcOrd="0" destOrd="0" presId="urn:microsoft.com/office/officeart/2005/8/layout/orgChart1"/>
    <dgm:cxn modelId="{141AFF01-BAC1-4BE0-B4AF-BC3362E7CC2A}" type="presParOf" srcId="{50B2ECD8-576C-4621-BCB3-B429ACA89338}" destId="{230C1E01-3341-4E39-9850-FFC99B0FB787}" srcOrd="0" destOrd="0" presId="urn:microsoft.com/office/officeart/2005/8/layout/orgChart1"/>
    <dgm:cxn modelId="{CA24066A-CFF5-4A81-832D-DDB830880AEF}" type="presParOf" srcId="{50B2ECD8-576C-4621-BCB3-B429ACA89338}" destId="{30E0A3FE-3904-433A-B7C1-7D6BAA77EE79}" srcOrd="1" destOrd="0" presId="urn:microsoft.com/office/officeart/2005/8/layout/orgChart1"/>
    <dgm:cxn modelId="{1D7E5361-AF58-40FD-8955-58FB6EB601F1}" type="presParOf" srcId="{2CEFA073-4BD4-430F-A42A-5DA4840A7E1B}" destId="{956AAE02-AA53-474B-87F6-65FDBD3F05CF}" srcOrd="1" destOrd="0" presId="urn:microsoft.com/office/officeart/2005/8/layout/orgChart1"/>
    <dgm:cxn modelId="{C41F62F1-0FB3-40D2-9B38-BFF2EDFD4F30}" type="presParOf" srcId="{2CEFA073-4BD4-430F-A42A-5DA4840A7E1B}" destId="{C0019EDE-9EBD-4E77-844F-E646A666C8EB}" srcOrd="2" destOrd="0" presId="urn:microsoft.com/office/officeart/2005/8/layout/orgChart1"/>
    <dgm:cxn modelId="{2C799E3C-8672-4F1D-AA0A-C25DC1FC69F0}" type="presParOf" srcId="{1A6E1C41-470A-4036-B8EA-CDEF6B475EDF}" destId="{638A612D-8FB0-4D66-8F4D-750EAF884CA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3ACC0-C14C-436E-86E4-B130AD6C163E}">
      <dsp:nvSpPr>
        <dsp:cNvPr id="0" name=""/>
        <dsp:cNvSpPr/>
      </dsp:nvSpPr>
      <dsp:spPr>
        <a:xfrm>
          <a:off x="2359024" y="1034679"/>
          <a:ext cx="1669027" cy="289665"/>
        </a:xfrm>
        <a:custGeom>
          <a:avLst/>
          <a:gdLst/>
          <a:ahLst/>
          <a:cxnLst/>
          <a:rect l="0" t="0" r="0" b="0"/>
          <a:pathLst>
            <a:path>
              <a:moveTo>
                <a:pt x="0" y="0"/>
              </a:moveTo>
              <a:lnTo>
                <a:pt x="0" y="144832"/>
              </a:lnTo>
              <a:lnTo>
                <a:pt x="1669027" y="144832"/>
              </a:lnTo>
              <a:lnTo>
                <a:pt x="1669027"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19E02-2FD4-44AD-9970-76159BD6F7F5}">
      <dsp:nvSpPr>
        <dsp:cNvPr id="0" name=""/>
        <dsp:cNvSpPr/>
      </dsp:nvSpPr>
      <dsp:spPr>
        <a:xfrm>
          <a:off x="2313304" y="1034679"/>
          <a:ext cx="91440" cy="289665"/>
        </a:xfrm>
        <a:custGeom>
          <a:avLst/>
          <a:gdLst/>
          <a:ahLst/>
          <a:cxnLst/>
          <a:rect l="0" t="0" r="0" b="0"/>
          <a:pathLst>
            <a:path>
              <a:moveTo>
                <a:pt x="45720" y="0"/>
              </a:moveTo>
              <a:lnTo>
                <a:pt x="4572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D956-4B29-42A1-A075-BFBB5EC1353A}">
      <dsp:nvSpPr>
        <dsp:cNvPr id="0" name=""/>
        <dsp:cNvSpPr/>
      </dsp:nvSpPr>
      <dsp:spPr>
        <a:xfrm>
          <a:off x="689997" y="1034679"/>
          <a:ext cx="1669027" cy="289665"/>
        </a:xfrm>
        <a:custGeom>
          <a:avLst/>
          <a:gdLst/>
          <a:ahLst/>
          <a:cxnLst/>
          <a:rect l="0" t="0" r="0" b="0"/>
          <a:pathLst>
            <a:path>
              <a:moveTo>
                <a:pt x="1669027" y="0"/>
              </a:moveTo>
              <a:lnTo>
                <a:pt x="1669027" y="144832"/>
              </a:lnTo>
              <a:lnTo>
                <a:pt x="0" y="144832"/>
              </a:lnTo>
              <a:lnTo>
                <a:pt x="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25EFE-AFB6-4857-89A3-F562CB98FA32}">
      <dsp:nvSpPr>
        <dsp:cNvPr id="0" name=""/>
        <dsp:cNvSpPr/>
      </dsp:nvSpPr>
      <dsp:spPr>
        <a:xfrm>
          <a:off x="1669344" y="344998"/>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Доставчик -</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регистрирано за целите на ДДС лице в друга държава членка</a:t>
          </a:r>
          <a:endParaRPr lang="bg-BG" sz="1100" kern="1200"/>
        </a:p>
      </dsp:txBody>
      <dsp:txXfrm>
        <a:off x="1669344" y="344998"/>
        <a:ext cx="1379361" cy="689680"/>
      </dsp:txXfrm>
    </dsp:sp>
    <dsp:sp modelId="{1742294C-AB94-427B-9B34-1A7A2366FBB1}">
      <dsp:nvSpPr>
        <dsp:cNvPr id="0" name=""/>
        <dsp:cNvSpPr/>
      </dsp:nvSpPr>
      <dsp:spPr>
        <a:xfrm>
          <a:off x="316"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ДЗЛ, регистрирано по ЗДДС</a:t>
          </a:r>
          <a:endParaRPr lang="bg-BG" sz="1100" kern="1200"/>
        </a:p>
      </dsp:txBody>
      <dsp:txXfrm>
        <a:off x="316" y="1324345"/>
        <a:ext cx="1379361" cy="689680"/>
      </dsp:txXfrm>
    </dsp:sp>
    <dsp:sp modelId="{5B29D175-12F3-4A58-8FF9-265D34D51139}">
      <dsp:nvSpPr>
        <dsp:cNvPr id="0" name=""/>
        <dsp:cNvSpPr/>
      </dsp:nvSpPr>
      <dsp:spPr>
        <a:xfrm>
          <a:off x="1669344"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ДЗЛ – нерегистрирано по ЗДДС</a:t>
          </a:r>
          <a:endParaRPr lang="bg-BG" sz="1100" kern="1200"/>
        </a:p>
      </dsp:txBody>
      <dsp:txXfrm>
        <a:off x="1669344" y="1324345"/>
        <a:ext cx="1379361" cy="689680"/>
      </dsp:txXfrm>
    </dsp:sp>
    <dsp:sp modelId="{230C1E01-3341-4E39-9850-FFC99B0FB787}">
      <dsp:nvSpPr>
        <dsp:cNvPr id="0" name=""/>
        <dsp:cNvSpPr/>
      </dsp:nvSpPr>
      <dsp:spPr>
        <a:xfrm>
          <a:off x="3338371"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Данъчно незадължено юридическо лице</a:t>
          </a:r>
          <a:endParaRPr lang="bg-BG" sz="1100" kern="1200"/>
        </a:p>
      </dsp:txBody>
      <dsp:txXfrm>
        <a:off x="3338371" y="1324345"/>
        <a:ext cx="1379361" cy="689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3FDC-1B6E-4755-9224-A3DAAD64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6</cp:revision>
  <dcterms:created xsi:type="dcterms:W3CDTF">2021-11-04T08:38:00Z</dcterms:created>
  <dcterms:modified xsi:type="dcterms:W3CDTF">2021-11-08T07:52:00Z</dcterms:modified>
</cp:coreProperties>
</file>