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2F4" w:rsidRPr="00A07F9F" w:rsidRDefault="003022F4" w:rsidP="003022F4">
      <w:pPr>
        <w:jc w:val="both"/>
        <w:rPr>
          <w:rFonts w:ascii="Times New Roman" w:hAnsi="Times New Roman" w:cs="Times New Roman"/>
          <w:b/>
          <w:color w:val="000000" w:themeColor="text1"/>
          <w:sz w:val="24"/>
          <w:szCs w:val="24"/>
        </w:rPr>
      </w:pP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I. ОСНОВАНИЯ ЗА ДЕРЕГИСТРАЦИЯ</w:t>
      </w: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jc w:val="center"/>
        <w:rPr>
          <w:color w:val="000000" w:themeColor="text1"/>
        </w:rPr>
      </w:pPr>
    </w:p>
    <w:p w:rsidR="003022F4" w:rsidRPr="00A07F9F" w:rsidRDefault="003022F4" w:rsidP="003022F4">
      <w:pPr>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Прекратяване на регистрацията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по този закон е процедура, въз основа на която, след датата на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лицето няма право да начислява данък и да приспада данъчен кредит освен в случаите, когато този закон е предвидил друго.</w:t>
      </w: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 xml:space="preserve">1. По инициатива на регистрираното лице, когато е налице основание за </w:t>
      </w:r>
      <w:proofErr w:type="spellStart"/>
      <w:r w:rsidRPr="00A07F9F">
        <w:rPr>
          <w:rFonts w:ascii="Times New Roman" w:hAnsi="Times New Roman" w:cs="Times New Roman"/>
          <w:b/>
          <w:color w:val="000000" w:themeColor="text1"/>
          <w:sz w:val="24"/>
          <w:szCs w:val="24"/>
        </w:rPr>
        <w:t>дерегистрация</w:t>
      </w:r>
      <w:proofErr w:type="spellEnd"/>
      <w:r w:rsidRPr="00A07F9F">
        <w:rPr>
          <w:rFonts w:ascii="Times New Roman" w:hAnsi="Times New Roman" w:cs="Times New Roman"/>
          <w:b/>
          <w:color w:val="000000" w:themeColor="text1"/>
          <w:sz w:val="24"/>
          <w:szCs w:val="24"/>
        </w:rPr>
        <w:t xml:space="preserve"> - задължителна или по избор</w:t>
      </w: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 xml:space="preserve">1.1. Основания за задължителна </w:t>
      </w:r>
      <w:proofErr w:type="spellStart"/>
      <w:r w:rsidRPr="00A07F9F">
        <w:rPr>
          <w:rFonts w:ascii="Times New Roman" w:hAnsi="Times New Roman" w:cs="Times New Roman"/>
          <w:b/>
          <w:color w:val="000000" w:themeColor="text1"/>
          <w:sz w:val="24"/>
          <w:szCs w:val="24"/>
        </w:rPr>
        <w:t>дерегистрация</w:t>
      </w:r>
      <w:proofErr w:type="spellEnd"/>
      <w:r w:rsidRPr="00A07F9F">
        <w:rPr>
          <w:rFonts w:ascii="Times New Roman" w:hAnsi="Times New Roman" w:cs="Times New Roman"/>
          <w:b/>
          <w:color w:val="000000" w:themeColor="text1"/>
          <w:sz w:val="24"/>
          <w:szCs w:val="24"/>
        </w:rPr>
        <w:t xml:space="preserve"> (чл. 107 от ЗДДС)</w:t>
      </w:r>
    </w:p>
    <w:p w:rsidR="003022F4" w:rsidRPr="00A07F9F" w:rsidRDefault="003022F4" w:rsidP="003022F4">
      <w:pPr>
        <w:spacing w:line="360" w:lineRule="auto"/>
        <w:ind w:right="-113" w:firstLine="720"/>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1.1.1.</w:t>
      </w:r>
      <w:r w:rsidRPr="00A07F9F">
        <w:rPr>
          <w:color w:val="000000" w:themeColor="text1"/>
        </w:rPr>
        <w:t xml:space="preserve"> </w:t>
      </w:r>
      <w:r w:rsidRPr="00A07F9F">
        <w:rPr>
          <w:rFonts w:ascii="Times New Roman" w:hAnsi="Times New Roman" w:cs="Times New Roman"/>
          <w:color w:val="000000" w:themeColor="text1"/>
          <w:sz w:val="24"/>
          <w:szCs w:val="24"/>
        </w:rPr>
        <w:t xml:space="preserve">заличаването на едноличния търговец от търговския регистър, освен ако (доп. - ДВ, бр. 108 от 2007 г., в сила от 19.12.2007 г., изм. - ДВ, бр. 99 от 2011 г., в сила от </w:t>
      </w:r>
      <w:r w:rsidR="007E03BA">
        <w:rPr>
          <w:rFonts w:ascii="Times New Roman" w:hAnsi="Times New Roman" w:cs="Times New Roman"/>
          <w:color w:val="000000" w:themeColor="text1"/>
          <w:sz w:val="24"/>
          <w:szCs w:val="24"/>
          <w:lang w:val="en-US"/>
        </w:rPr>
        <w:t xml:space="preserve">          </w:t>
      </w:r>
      <w:r w:rsidRPr="00A07F9F">
        <w:rPr>
          <w:rFonts w:ascii="Times New Roman" w:hAnsi="Times New Roman" w:cs="Times New Roman"/>
          <w:color w:val="000000" w:themeColor="text1"/>
          <w:sz w:val="24"/>
          <w:szCs w:val="24"/>
        </w:rPr>
        <w:t>01.01.2012 г.):</w:t>
      </w:r>
    </w:p>
    <w:p w:rsidR="003022F4" w:rsidRPr="00A07F9F" w:rsidRDefault="003022F4" w:rsidP="003022F4">
      <w:pPr>
        <w:autoSpaceDE/>
        <w:spacing w:line="360" w:lineRule="auto"/>
        <w:ind w:right="-113" w:firstLine="708"/>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а) лицето подлежи на задължителна регистрация за облагаемия оборот за извършените от него доставки, представляващи независима икономическа дейност, или ако </w:t>
      </w:r>
      <w:proofErr w:type="spellStart"/>
      <w:r w:rsidRPr="00A07F9F">
        <w:rPr>
          <w:rFonts w:ascii="Times New Roman" w:hAnsi="Times New Roman" w:cs="Times New Roman"/>
          <w:color w:val="000000" w:themeColor="text1"/>
          <w:sz w:val="24"/>
          <w:szCs w:val="24"/>
        </w:rPr>
        <w:t>лицeто</w:t>
      </w:r>
      <w:proofErr w:type="spellEnd"/>
      <w:r w:rsidRPr="00A07F9F">
        <w:rPr>
          <w:rFonts w:ascii="Times New Roman" w:hAnsi="Times New Roman" w:cs="Times New Roman"/>
          <w:color w:val="000000" w:themeColor="text1"/>
          <w:sz w:val="24"/>
          <w:szCs w:val="24"/>
        </w:rPr>
        <w:t xml:space="preserve"> е било регистрирано по избор и от началото на календарната година, следваща годината на регистрацията му не са изтекли 24 месеца. При определяне на</w:t>
      </w:r>
      <w:r w:rsidRPr="00A07F9F">
        <w:rPr>
          <w:rFonts w:ascii="Times New Roman" w:hAnsi="Times New Roman" w:cs="Times New Roman"/>
          <w:b/>
          <w:color w:val="000000" w:themeColor="text1"/>
          <w:sz w:val="24"/>
          <w:szCs w:val="24"/>
        </w:rPr>
        <w:t xml:space="preserve"> </w:t>
      </w:r>
      <w:r w:rsidRPr="00A07F9F">
        <w:rPr>
          <w:rFonts w:ascii="Times New Roman" w:hAnsi="Times New Roman" w:cs="Times New Roman"/>
          <w:color w:val="000000" w:themeColor="text1"/>
          <w:sz w:val="24"/>
          <w:szCs w:val="24"/>
        </w:rPr>
        <w:t>облагаемия оборот се включва и оборотът на лицето, формиран от дейността му в качеството на едноличен търговец до заличаването му от търговския регистър (чл. 73, ал. 4 от ППЗДДС, ДВ, бр. 15 от 2012 г., в сила от 21.02.2012 г.);</w:t>
      </w:r>
    </w:p>
    <w:p w:rsidR="003022F4" w:rsidRPr="00A07F9F" w:rsidRDefault="003022F4" w:rsidP="003022F4">
      <w:pPr>
        <w:autoSpaceDE/>
        <w:spacing w:line="360" w:lineRule="auto"/>
        <w:ind w:right="-113" w:firstLine="708"/>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б) не са налице условията по буква "а" и лицето в 14-дневен срок от вписване на заличаването в търговския регистър подаде в компетентната териториална дирекция на Националната агенция за приходите заявление за регистрация, в което заявява продължаване на регистрацията при условията на регистрация по избор;</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1.1.2. прекратяването на лицето в случаите на: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а) прекратяване на юридическо лице - търговец, със или без ликвидация;</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б) прекратяване на кооперацията;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в) прекратяване на юридическо лице, което не е търговец;</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 xml:space="preserve">г) прекратяване на </w:t>
      </w:r>
      <w:proofErr w:type="spellStart"/>
      <w:r w:rsidRPr="00A07F9F">
        <w:rPr>
          <w:rFonts w:ascii="Times New Roman" w:hAnsi="Times New Roman" w:cs="Times New Roman"/>
          <w:color w:val="000000" w:themeColor="text1"/>
          <w:sz w:val="24"/>
          <w:szCs w:val="24"/>
        </w:rPr>
        <w:t>неперсонифицираното</w:t>
      </w:r>
      <w:proofErr w:type="spellEnd"/>
      <w:r w:rsidRPr="00A07F9F">
        <w:rPr>
          <w:rFonts w:ascii="Times New Roman" w:hAnsi="Times New Roman" w:cs="Times New Roman"/>
          <w:color w:val="000000" w:themeColor="text1"/>
          <w:sz w:val="24"/>
          <w:szCs w:val="24"/>
        </w:rPr>
        <w:t xml:space="preserve"> лице или осигурителната каса.</w:t>
      </w:r>
    </w:p>
    <w:p w:rsidR="003022F4" w:rsidRPr="00A07F9F" w:rsidRDefault="003022F4" w:rsidP="003022F4">
      <w:pPr>
        <w:spacing w:line="360" w:lineRule="auto"/>
        <w:ind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Прекратяването на дейността на търговски дружества и кооперации на 1 януари </w:t>
      </w:r>
      <w:r w:rsidR="007E03BA">
        <w:rPr>
          <w:rFonts w:ascii="Times New Roman" w:hAnsi="Times New Roman" w:cs="Times New Roman"/>
          <w:color w:val="000000" w:themeColor="text1"/>
          <w:sz w:val="24"/>
          <w:szCs w:val="24"/>
          <w:lang w:val="en-US"/>
        </w:rPr>
        <w:t xml:space="preserve">       </w:t>
      </w:r>
      <w:r w:rsidRPr="00A07F9F">
        <w:rPr>
          <w:rFonts w:ascii="Times New Roman" w:hAnsi="Times New Roman" w:cs="Times New Roman"/>
          <w:color w:val="000000" w:themeColor="text1"/>
          <w:sz w:val="24"/>
          <w:szCs w:val="24"/>
        </w:rPr>
        <w:t xml:space="preserve">2012 г. съгласно §5, ал. 2 от преходните и заключителните разпоредби на Закона за търговския регистър, както и заличаването на клоновете на чуждестранни търговци съгласно ал. 1 на същия параграф е основание за задължителна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по чл. 107, т. 4 от ЗДДС (§19 от ПЗР на Правилник за изменение и допълнение на ППЗДДС).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1.1.3. Регистрация по чл. 96, 97, 98, чл. 100, ал. 1 и 3 и чл. 154 или регистрация в друга държава членка за прилагане на режим извън Съюза или на режим в Съюза - за регистрирано на основание чл. 97б лице.</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i/>
          <w:color w:val="000000" w:themeColor="text1"/>
          <w:sz w:val="24"/>
          <w:szCs w:val="24"/>
        </w:rPr>
      </w:pPr>
      <w:r w:rsidRPr="00A07F9F">
        <w:rPr>
          <w:rFonts w:ascii="Times New Roman" w:hAnsi="Times New Roman"/>
          <w:i/>
          <w:color w:val="000000" w:themeColor="text1"/>
          <w:sz w:val="24"/>
          <w:szCs w:val="24"/>
        </w:rPr>
        <w:t xml:space="preserve">Относно данъчното третиране на </w:t>
      </w:r>
      <w:proofErr w:type="spellStart"/>
      <w:r w:rsidRPr="00A07F9F">
        <w:rPr>
          <w:rFonts w:ascii="Times New Roman" w:hAnsi="Times New Roman"/>
          <w:i/>
          <w:color w:val="000000" w:themeColor="text1"/>
          <w:sz w:val="24"/>
          <w:szCs w:val="24"/>
        </w:rPr>
        <w:t>неприключилите</w:t>
      </w:r>
      <w:proofErr w:type="spellEnd"/>
      <w:r w:rsidRPr="00A07F9F">
        <w:rPr>
          <w:rFonts w:ascii="Times New Roman" w:hAnsi="Times New Roman"/>
          <w:i/>
          <w:color w:val="000000" w:themeColor="text1"/>
          <w:sz w:val="24"/>
          <w:szCs w:val="24"/>
        </w:rPr>
        <w:t xml:space="preserve"> към влизането в сила на ЗДДС производства по прекратяване на юридически лица - търговци с ликвидация – виж Указания на </w:t>
      </w:r>
      <w:r w:rsidR="00B021E8">
        <w:rPr>
          <w:rFonts w:ascii="Times New Roman" w:hAnsi="Times New Roman"/>
          <w:i/>
          <w:color w:val="000000" w:themeColor="text1"/>
          <w:sz w:val="24"/>
          <w:szCs w:val="24"/>
        </w:rPr>
        <w:t>и</w:t>
      </w:r>
      <w:r w:rsidR="00B021E8" w:rsidRPr="00A07F9F">
        <w:rPr>
          <w:rFonts w:ascii="Times New Roman" w:hAnsi="Times New Roman"/>
          <w:i/>
          <w:color w:val="000000" w:themeColor="text1"/>
          <w:sz w:val="24"/>
          <w:szCs w:val="24"/>
        </w:rPr>
        <w:t xml:space="preserve">зпълнителния </w:t>
      </w:r>
      <w:r w:rsidRPr="00A07F9F">
        <w:rPr>
          <w:rFonts w:ascii="Times New Roman" w:hAnsi="Times New Roman"/>
          <w:i/>
          <w:color w:val="000000" w:themeColor="text1"/>
          <w:sz w:val="24"/>
          <w:szCs w:val="24"/>
        </w:rPr>
        <w:t>директор на НАП изх. №24-00-23/04.04.2007г. и изх. №24-31-134/20.03.2009</w:t>
      </w:r>
      <w:bookmarkStart w:id="0" w:name="_GoBack"/>
      <w:bookmarkEnd w:id="0"/>
      <w:r w:rsidRPr="00A07F9F">
        <w:rPr>
          <w:rFonts w:ascii="Times New Roman" w:hAnsi="Times New Roman"/>
          <w:i/>
          <w:color w:val="000000" w:themeColor="text1"/>
          <w:sz w:val="24"/>
          <w:szCs w:val="24"/>
        </w:rPr>
        <w:t>г.</w:t>
      </w: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 xml:space="preserve">1.2. Основания за </w:t>
      </w:r>
      <w:proofErr w:type="spellStart"/>
      <w:r w:rsidRPr="00A07F9F">
        <w:rPr>
          <w:rFonts w:ascii="Times New Roman" w:hAnsi="Times New Roman" w:cs="Times New Roman"/>
          <w:b/>
          <w:color w:val="000000" w:themeColor="text1"/>
          <w:sz w:val="24"/>
          <w:szCs w:val="24"/>
        </w:rPr>
        <w:t>дерегистрация</w:t>
      </w:r>
      <w:proofErr w:type="spellEnd"/>
      <w:r w:rsidRPr="00A07F9F">
        <w:rPr>
          <w:rFonts w:ascii="Times New Roman" w:hAnsi="Times New Roman" w:cs="Times New Roman"/>
          <w:b/>
          <w:color w:val="000000" w:themeColor="text1"/>
          <w:sz w:val="24"/>
          <w:szCs w:val="24"/>
        </w:rPr>
        <w:t xml:space="preserve"> по избор (чл. 108 от 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Основание за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по избор възниква: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1. за лице, регистрирано на основание – задължителна регистрация (по общия ред, при доставки на стоки с монтаж и инсталиране, дистанционни продажби с предмет на доставката - акцизни стоки по чл. 20, ал. 4 от ЗДДС) или регистрация по избор (чл. 100, ал. 1 от ЗДДС), </w:t>
      </w:r>
      <w:r w:rsidRPr="00A07F9F">
        <w:rPr>
          <w:rFonts w:ascii="Times New Roman" w:hAnsi="Times New Roman" w:cs="Times New Roman"/>
          <w:b/>
          <w:color w:val="000000" w:themeColor="text1"/>
          <w:sz w:val="24"/>
          <w:szCs w:val="24"/>
        </w:rPr>
        <w:t>когато отпадне съответното основание за задължителна регистрация</w:t>
      </w:r>
      <w:r w:rsidRPr="00A07F9F">
        <w:rPr>
          <w:rFonts w:ascii="Times New Roman" w:hAnsi="Times New Roman" w:cs="Times New Roman"/>
          <w:color w:val="000000" w:themeColor="text1"/>
          <w:sz w:val="24"/>
          <w:szCs w:val="24"/>
        </w:rPr>
        <w:t>. Лица, регистрирани по избор, нямат право да прекратят регистрацията си по-рано от 24 месеца, считано от началото на календарната година, следваща годината на регистрацията по този закон.</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 за лице, регистрирано на основание дистанционни продажби (чл. 98, ал. 2 и чл. 100, ал. 3 от ЗДДС), когато за всяка от двете календарни години преди текущата година сумата на данъчните основи на извършените доставки при условията на дистанционна продажба на територията на страната (без доставките на акцизни стоки) не надвишава 70 000 лева, и към датата на подаване на заявлението за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не е налице основание за задължителна регистрация. </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 xml:space="preserve">3. за лице регистрирано на основание ВОП (чл. 99 и чл. 100, ал. 2 от ЗДДС), когато за предходната календарна година сумата на данъчните основи на облагаемите </w:t>
      </w:r>
      <w:proofErr w:type="spellStart"/>
      <w:r w:rsidRPr="00A07F9F">
        <w:rPr>
          <w:rFonts w:ascii="Times New Roman" w:hAnsi="Times New Roman" w:cs="Times New Roman"/>
          <w:color w:val="000000" w:themeColor="text1"/>
          <w:sz w:val="24"/>
          <w:szCs w:val="24"/>
        </w:rPr>
        <w:t>вътреобщностни</w:t>
      </w:r>
      <w:proofErr w:type="spellEnd"/>
      <w:r w:rsidRPr="00A07F9F">
        <w:rPr>
          <w:rFonts w:ascii="Times New Roman" w:hAnsi="Times New Roman" w:cs="Times New Roman"/>
          <w:color w:val="000000" w:themeColor="text1"/>
          <w:sz w:val="24"/>
          <w:szCs w:val="24"/>
        </w:rPr>
        <w:t xml:space="preserve"> придобивания, с изключение на нови превозни средства и акцизни стоки, не надвишава                20 000 лева, и към датата на подаване на заявлението за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не е налице основание за задължителна регистрация.</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4. за лице, регистрирано на основание </w:t>
      </w:r>
      <w:r w:rsidRPr="00A07F9F">
        <w:rPr>
          <w:rStyle w:val="samedocreference1"/>
          <w:rFonts w:ascii="Times New Roman" w:hAnsi="Times New Roman" w:cs="Times New Roman"/>
          <w:color w:val="000000" w:themeColor="text1"/>
          <w:sz w:val="24"/>
          <w:szCs w:val="24"/>
          <w:u w:val="none"/>
        </w:rPr>
        <w:t>чл. 97а от ЗДДС</w:t>
      </w:r>
      <w:r w:rsidRPr="00A07F9F">
        <w:rPr>
          <w:rFonts w:ascii="Times New Roman" w:hAnsi="Times New Roman" w:cs="Times New Roman"/>
          <w:color w:val="000000" w:themeColor="text1"/>
          <w:sz w:val="24"/>
          <w:szCs w:val="24"/>
        </w:rPr>
        <w:t xml:space="preserve">, когато към датата на подаване на заявлението за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не е налице основание за задължителна регистрация (чл. 108, ал. 1, т. 4 от 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5. за лице, регистрирано на основание чл. 97б, когато отпадне съответното основание за задължителна регистрация.</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6. </w:t>
      </w:r>
      <w:r w:rsidR="00512543" w:rsidRPr="00A07F9F">
        <w:rPr>
          <w:rFonts w:ascii="Times New Roman" w:hAnsi="Times New Roman" w:cs="Times New Roman"/>
          <w:color w:val="000000" w:themeColor="text1"/>
          <w:sz w:val="24"/>
          <w:szCs w:val="24"/>
        </w:rPr>
        <w:t>(</w:t>
      </w:r>
      <w:r w:rsidR="00E4149C">
        <w:rPr>
          <w:rFonts w:ascii="Times New Roman" w:hAnsi="Times New Roman" w:cs="Times New Roman"/>
          <w:color w:val="000000" w:themeColor="text1"/>
          <w:sz w:val="24"/>
          <w:szCs w:val="24"/>
        </w:rPr>
        <w:t>чл. 108, ал. 3 от ЗДДС, нова</w:t>
      </w:r>
      <w:r w:rsidR="0086314D">
        <w:rPr>
          <w:rFonts w:ascii="Times New Roman" w:hAnsi="Times New Roman" w:cs="Times New Roman"/>
          <w:color w:val="000000" w:themeColor="text1"/>
          <w:sz w:val="24"/>
          <w:szCs w:val="24"/>
        </w:rPr>
        <w:t xml:space="preserve"> -</w:t>
      </w:r>
      <w:r w:rsidR="00E4149C">
        <w:rPr>
          <w:rFonts w:ascii="Times New Roman" w:hAnsi="Times New Roman" w:cs="Times New Roman"/>
          <w:color w:val="000000" w:themeColor="text1"/>
          <w:sz w:val="24"/>
          <w:szCs w:val="24"/>
        </w:rPr>
        <w:t xml:space="preserve"> </w:t>
      </w:r>
      <w:r w:rsidR="00512543" w:rsidRPr="00A07F9F">
        <w:rPr>
          <w:rFonts w:ascii="Times New Roman" w:hAnsi="Times New Roman" w:cs="Times New Roman"/>
          <w:color w:val="000000" w:themeColor="text1"/>
          <w:sz w:val="24"/>
          <w:szCs w:val="24"/>
        </w:rPr>
        <w:t>ДВ</w:t>
      </w:r>
      <w:r w:rsidR="0086314D">
        <w:rPr>
          <w:rFonts w:ascii="Times New Roman" w:hAnsi="Times New Roman" w:cs="Times New Roman"/>
          <w:color w:val="000000" w:themeColor="text1"/>
          <w:sz w:val="24"/>
          <w:szCs w:val="24"/>
        </w:rPr>
        <w:t>,</w:t>
      </w:r>
      <w:r w:rsidR="00512543" w:rsidRPr="00A07F9F">
        <w:rPr>
          <w:rFonts w:ascii="Times New Roman" w:hAnsi="Times New Roman" w:cs="Times New Roman"/>
          <w:color w:val="000000" w:themeColor="text1"/>
          <w:sz w:val="24"/>
          <w:szCs w:val="24"/>
        </w:rPr>
        <w:t xml:space="preserve"> бр. 97 от 2016 г., в сила от 01.01.2017 г.) Лице, регистрирано на основание чл. 132 и 132а, може да подаде заявление за </w:t>
      </w:r>
      <w:proofErr w:type="spellStart"/>
      <w:r w:rsidR="00512543" w:rsidRPr="00A07F9F">
        <w:rPr>
          <w:rFonts w:ascii="Times New Roman" w:hAnsi="Times New Roman" w:cs="Times New Roman"/>
          <w:color w:val="000000" w:themeColor="text1"/>
          <w:sz w:val="24"/>
          <w:szCs w:val="24"/>
        </w:rPr>
        <w:t>дерегистрация</w:t>
      </w:r>
      <w:proofErr w:type="spellEnd"/>
      <w:r w:rsidR="00512543" w:rsidRPr="00A07F9F">
        <w:rPr>
          <w:rFonts w:ascii="Times New Roman" w:hAnsi="Times New Roman" w:cs="Times New Roman"/>
          <w:color w:val="000000" w:themeColor="text1"/>
          <w:sz w:val="24"/>
          <w:szCs w:val="24"/>
        </w:rPr>
        <w:t xml:space="preserve">, когато към датата на подаване на заявлението не е налице основание за задължителна регистрация. </w:t>
      </w:r>
    </w:p>
    <w:p w:rsidR="00843C88" w:rsidRPr="00A07F9F" w:rsidRDefault="00843C88" w:rsidP="00A07F9F">
      <w:pPr>
        <w:autoSpaceDE/>
        <w:autoSpaceDN/>
        <w:spacing w:line="360" w:lineRule="auto"/>
        <w:ind w:firstLine="708"/>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Когато не е налице прекратяване на </w:t>
      </w:r>
      <w:proofErr w:type="spellStart"/>
      <w:r w:rsidRPr="00A07F9F">
        <w:rPr>
          <w:rFonts w:ascii="Times New Roman" w:hAnsi="Times New Roman" w:cs="Times New Roman"/>
          <w:color w:val="000000" w:themeColor="text1"/>
          <w:sz w:val="24"/>
          <w:szCs w:val="24"/>
        </w:rPr>
        <w:t>неперсонифицирано</w:t>
      </w:r>
      <w:proofErr w:type="spellEnd"/>
      <w:r w:rsidRPr="00A07F9F">
        <w:rPr>
          <w:rFonts w:ascii="Times New Roman" w:hAnsi="Times New Roman" w:cs="Times New Roman"/>
          <w:color w:val="000000" w:themeColor="text1"/>
          <w:sz w:val="24"/>
          <w:szCs w:val="24"/>
        </w:rPr>
        <w:t xml:space="preserve"> лице или осигурителна каса , няма право да прекрати регистрацията си лице, регистрирано на основание чл. 132, ал. 5 от закона, докато някой от съдружниците е регистриран по закона. (чл. 77, ал. 6 от ППЗДДС</w:t>
      </w:r>
      <w:r w:rsidR="0086314D">
        <w:rPr>
          <w:rFonts w:ascii="Times New Roman" w:hAnsi="Times New Roman" w:cs="Times New Roman"/>
          <w:color w:val="000000" w:themeColor="text1"/>
          <w:sz w:val="24"/>
          <w:szCs w:val="24"/>
        </w:rPr>
        <w:t>, нова – ДВ, бр. 39 от 2008 г., изм., бр. 24 от 2017 г., в сила от 21.03.2017 г.</w:t>
      </w:r>
      <w:r w:rsidRPr="00A07F9F">
        <w:rPr>
          <w:rFonts w:ascii="Times New Roman" w:hAnsi="Times New Roman" w:cs="Times New Roman"/>
          <w:color w:val="000000" w:themeColor="text1"/>
          <w:sz w:val="24"/>
          <w:szCs w:val="24"/>
        </w:rPr>
        <w:t>)</w:t>
      </w:r>
      <w:r w:rsidR="0086314D">
        <w:rPr>
          <w:rFonts w:ascii="Times New Roman" w:hAnsi="Times New Roman" w:cs="Times New Roman"/>
          <w:color w:val="000000" w:themeColor="text1"/>
          <w:sz w:val="24"/>
          <w:szCs w:val="24"/>
        </w:rPr>
        <w:t>.</w:t>
      </w:r>
    </w:p>
    <w:p w:rsidR="003022F4" w:rsidRPr="00A07F9F" w:rsidRDefault="003022F4" w:rsidP="00843C88">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 xml:space="preserve">2. </w:t>
      </w:r>
      <w:proofErr w:type="spellStart"/>
      <w:r w:rsidRPr="00A07F9F">
        <w:rPr>
          <w:rFonts w:ascii="Times New Roman" w:hAnsi="Times New Roman" w:cs="Times New Roman"/>
          <w:b/>
          <w:color w:val="000000" w:themeColor="text1"/>
          <w:sz w:val="24"/>
          <w:szCs w:val="24"/>
        </w:rPr>
        <w:t>Дерегистрация</w:t>
      </w:r>
      <w:proofErr w:type="spellEnd"/>
      <w:r w:rsidRPr="00A07F9F">
        <w:rPr>
          <w:rFonts w:ascii="Times New Roman" w:hAnsi="Times New Roman" w:cs="Times New Roman"/>
          <w:b/>
          <w:color w:val="000000" w:themeColor="text1"/>
          <w:sz w:val="24"/>
          <w:szCs w:val="24"/>
        </w:rPr>
        <w:t xml:space="preserve"> по инициатива на органа по приходите, когато:</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2.1. е установил основание за задължителна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w:t>
      </w:r>
    </w:p>
    <w:p w:rsidR="003022F4" w:rsidRPr="00A07F9F" w:rsidRDefault="003022F4" w:rsidP="003022F4">
      <w:pPr>
        <w:numPr>
          <w:ilvl w:val="0"/>
          <w:numId w:val="3"/>
        </w:numPr>
        <w:spacing w:line="360" w:lineRule="auto"/>
        <w:ind w:right="-113"/>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смъртта на физическото лице;</w:t>
      </w:r>
    </w:p>
    <w:p w:rsidR="003022F4" w:rsidRPr="00A07F9F" w:rsidRDefault="003022F4" w:rsidP="003022F4">
      <w:pPr>
        <w:numPr>
          <w:ilvl w:val="0"/>
          <w:numId w:val="3"/>
        </w:numPr>
        <w:tabs>
          <w:tab w:val="num" w:pos="-142"/>
        </w:tabs>
        <w:spacing w:line="360" w:lineRule="auto"/>
        <w:ind w:left="0" w:right="-113" w:firstLine="426"/>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смъртта на физическото лице - едноличен търговец, със или без заличаване от търговския регистър;</w:t>
      </w:r>
    </w:p>
    <w:p w:rsidR="003022F4" w:rsidRPr="00A07F9F" w:rsidRDefault="003022F4" w:rsidP="003022F4">
      <w:pPr>
        <w:numPr>
          <w:ilvl w:val="0"/>
          <w:numId w:val="3"/>
        </w:numPr>
        <w:tabs>
          <w:tab w:val="num" w:pos="0"/>
        </w:tabs>
        <w:spacing w:line="360" w:lineRule="auto"/>
        <w:ind w:left="0" w:right="-113" w:firstLine="426"/>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за регистрирано на основание чл. 97б лице, когато за същото е възникнало задължение за регистрация по чл. 96, 97, 98, чл. 100, ал. 1 и 3 и чл. 154 или регистрация в друга държава членка за прилагане на режим извън Съюза или на режим в Съюза.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2.2. установи, че лицето не е изпълнило в срок задължението си за подаване на заявление за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по чл. 109, ал. 1 от 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2.3. е установил някои от следните данъчни нарушения (чл. 176 от ЗДДС):</w:t>
      </w:r>
    </w:p>
    <w:p w:rsidR="003022F4" w:rsidRPr="00A07F9F" w:rsidRDefault="003022F4" w:rsidP="003022F4">
      <w:pPr>
        <w:numPr>
          <w:ilvl w:val="0"/>
          <w:numId w:val="4"/>
        </w:numPr>
        <w:spacing w:line="360" w:lineRule="auto"/>
        <w:ind w:right="-113"/>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лицето не може да бъде открито на посочения от него адрес за кореспонденция по реда на Данъчно-осигурителния процесуален кодекс;</w:t>
      </w:r>
    </w:p>
    <w:p w:rsidR="003022F4" w:rsidRPr="00A07F9F" w:rsidRDefault="003022F4" w:rsidP="003022F4">
      <w:pPr>
        <w:numPr>
          <w:ilvl w:val="0"/>
          <w:numId w:val="4"/>
        </w:numPr>
        <w:spacing w:line="360" w:lineRule="auto"/>
        <w:ind w:right="-113"/>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лицето промени адреса си за кореспонденция и не уведоми по предвидения за това ред;</w:t>
      </w:r>
    </w:p>
    <w:p w:rsidR="003022F4" w:rsidRPr="00A07F9F" w:rsidRDefault="003022F4" w:rsidP="003022F4">
      <w:pPr>
        <w:numPr>
          <w:ilvl w:val="0"/>
          <w:numId w:val="4"/>
        </w:numPr>
        <w:spacing w:line="360" w:lineRule="auto"/>
        <w:ind w:right="-113"/>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лицето системно не изпълнява задълженията си по този закон;</w:t>
      </w:r>
    </w:p>
    <w:p w:rsidR="003022F4" w:rsidRPr="00A07F9F" w:rsidRDefault="003022F4" w:rsidP="003022F4">
      <w:pPr>
        <w:numPr>
          <w:ilvl w:val="0"/>
          <w:numId w:val="4"/>
        </w:numPr>
        <w:spacing w:line="360" w:lineRule="auto"/>
        <w:ind w:right="-113"/>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лицето има публични задължения, събирани от Националната агенция за приходите, общата стойност на които надхвърля стойността на активите му, намалена с неговите задължения.</w:t>
      </w:r>
    </w:p>
    <w:p w:rsidR="003022F4" w:rsidRDefault="0086314D" w:rsidP="003022F4">
      <w:pPr>
        <w:numPr>
          <w:ilvl w:val="0"/>
          <w:numId w:val="4"/>
        </w:numPr>
        <w:spacing w:line="360" w:lineRule="auto"/>
        <w:ind w:right="-11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лицето </w:t>
      </w:r>
      <w:r w:rsidR="003022F4" w:rsidRPr="00A07F9F">
        <w:rPr>
          <w:rFonts w:ascii="Times New Roman" w:hAnsi="Times New Roman" w:cs="Times New Roman"/>
          <w:color w:val="000000" w:themeColor="text1"/>
          <w:sz w:val="24"/>
          <w:szCs w:val="24"/>
        </w:rPr>
        <w:t>не посочи електронен адрес за кореспонденция за период, по-дълъг от три месеца от възникване на задължението за уведомяване</w:t>
      </w:r>
      <w:r>
        <w:rPr>
          <w:rFonts w:ascii="Times New Roman" w:hAnsi="Times New Roman" w:cs="Times New Roman"/>
          <w:color w:val="000000" w:themeColor="text1"/>
          <w:sz w:val="24"/>
          <w:szCs w:val="24"/>
        </w:rPr>
        <w:t>;</w:t>
      </w:r>
    </w:p>
    <w:p w:rsidR="0086314D" w:rsidRPr="00A07F9F" w:rsidRDefault="0086314D" w:rsidP="003022F4">
      <w:pPr>
        <w:numPr>
          <w:ilvl w:val="0"/>
          <w:numId w:val="4"/>
        </w:numPr>
        <w:spacing w:line="360" w:lineRule="auto"/>
        <w:ind w:right="-11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лицето не представи или не осигури достъп до издадени или съставени от него оригинални счетоводни документи, изискани от органа по приходите, освен ако документите са загубени или унищожени, за което лицето е уведомило органите по приходите </w:t>
      </w:r>
      <w:r w:rsidRPr="00497A55">
        <w:rPr>
          <w:rFonts w:ascii="Times New Roman" w:hAnsi="Times New Roman" w:cs="Times New Roman"/>
          <w:color w:val="000000" w:themeColor="text1"/>
          <w:sz w:val="24"/>
          <w:szCs w:val="24"/>
        </w:rPr>
        <w:t>(чл. 176</w:t>
      </w:r>
      <w:r>
        <w:rPr>
          <w:rFonts w:ascii="Times New Roman" w:hAnsi="Times New Roman" w:cs="Times New Roman"/>
          <w:color w:val="000000" w:themeColor="text1"/>
          <w:sz w:val="24"/>
          <w:szCs w:val="24"/>
        </w:rPr>
        <w:t>, т. 6</w:t>
      </w:r>
      <w:r w:rsidRPr="00497A55">
        <w:rPr>
          <w:rFonts w:ascii="Times New Roman" w:hAnsi="Times New Roman" w:cs="Times New Roman"/>
          <w:color w:val="000000" w:themeColor="text1"/>
          <w:sz w:val="24"/>
          <w:szCs w:val="24"/>
        </w:rPr>
        <w:t xml:space="preserve"> от ЗДДС</w:t>
      </w:r>
      <w:r>
        <w:rPr>
          <w:rFonts w:ascii="Times New Roman" w:hAnsi="Times New Roman" w:cs="Times New Roman"/>
          <w:color w:val="000000" w:themeColor="text1"/>
          <w:sz w:val="24"/>
          <w:szCs w:val="24"/>
        </w:rPr>
        <w:t>, нова – ДВ, бр. 94 от 2012 г.</w:t>
      </w:r>
      <w:r w:rsidRPr="00497A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ІІ. ПРОЦЕДУРА ЗА ДЕРЕГИСТРАЦИЯ</w:t>
      </w: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spacing w:line="360" w:lineRule="auto"/>
        <w:ind w:right="-113"/>
        <w:jc w:val="both"/>
        <w:rPr>
          <w:color w:val="000000" w:themeColor="text1"/>
        </w:rPr>
      </w:pPr>
    </w:p>
    <w:p w:rsidR="003022F4" w:rsidRPr="00A07F9F" w:rsidRDefault="003022F4" w:rsidP="003022F4">
      <w:pPr>
        <w:spacing w:line="360" w:lineRule="auto"/>
        <w:ind w:right="-113" w:firstLine="708"/>
        <w:jc w:val="both"/>
        <w:rPr>
          <w:rFonts w:ascii="Times New Roman" w:hAnsi="Times New Roman" w:cs="Times New Roman"/>
          <w:bCs/>
          <w:color w:val="000000" w:themeColor="text1"/>
          <w:sz w:val="24"/>
          <w:szCs w:val="24"/>
        </w:rPr>
      </w:pPr>
      <w:r w:rsidRPr="00A07F9F">
        <w:rPr>
          <w:rFonts w:ascii="Times New Roman" w:hAnsi="Times New Roman" w:cs="Times New Roman"/>
          <w:b/>
          <w:color w:val="000000" w:themeColor="text1"/>
          <w:sz w:val="24"/>
          <w:szCs w:val="24"/>
        </w:rPr>
        <w:t xml:space="preserve">1. </w:t>
      </w:r>
      <w:proofErr w:type="spellStart"/>
      <w:r w:rsidRPr="00A07F9F">
        <w:rPr>
          <w:rFonts w:ascii="Times New Roman" w:hAnsi="Times New Roman" w:cs="Times New Roman"/>
          <w:b/>
          <w:color w:val="000000" w:themeColor="text1"/>
          <w:sz w:val="24"/>
          <w:szCs w:val="24"/>
        </w:rPr>
        <w:t>Дерегистрация</w:t>
      </w:r>
      <w:proofErr w:type="spellEnd"/>
      <w:r w:rsidRPr="00A07F9F">
        <w:rPr>
          <w:rFonts w:ascii="Times New Roman" w:hAnsi="Times New Roman" w:cs="Times New Roman"/>
          <w:b/>
          <w:color w:val="000000" w:themeColor="text1"/>
          <w:sz w:val="24"/>
          <w:szCs w:val="24"/>
        </w:rPr>
        <w:t xml:space="preserve"> по инициатива на лицето</w:t>
      </w: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 xml:space="preserve">1.1. Лицето подава заявление за </w:t>
      </w:r>
      <w:proofErr w:type="spellStart"/>
      <w:r w:rsidRPr="00A07F9F">
        <w:rPr>
          <w:rFonts w:ascii="Times New Roman" w:hAnsi="Times New Roman" w:cs="Times New Roman"/>
          <w:b/>
          <w:color w:val="000000" w:themeColor="text1"/>
          <w:sz w:val="24"/>
          <w:szCs w:val="24"/>
        </w:rPr>
        <w:t>дерегистрация</w:t>
      </w:r>
      <w:proofErr w:type="spellEnd"/>
      <w:r w:rsidRPr="00A07F9F">
        <w:rPr>
          <w:rFonts w:ascii="Times New Roman" w:hAnsi="Times New Roman" w:cs="Times New Roman"/>
          <w:b/>
          <w:color w:val="000000" w:themeColor="text1"/>
          <w:sz w:val="24"/>
          <w:szCs w:val="24"/>
        </w:rPr>
        <w:t xml:space="preserve"> в компетентната ТД на НАП в 14-  дневен срок от настъпване на съответното обстоятелство, съставляващо основание за задължителна регистрация по чл. 107 от ЗДДС (</w:t>
      </w:r>
      <w:r w:rsidR="001B5E57">
        <w:rPr>
          <w:rFonts w:ascii="Times New Roman" w:hAnsi="Times New Roman" w:cs="Times New Roman"/>
          <w:b/>
          <w:color w:val="000000" w:themeColor="text1"/>
          <w:sz w:val="24"/>
          <w:szCs w:val="24"/>
        </w:rPr>
        <w:t xml:space="preserve">чл. 109, ал. 1 от ЗДДС - </w:t>
      </w:r>
      <w:r w:rsidRPr="00A07F9F">
        <w:rPr>
          <w:rFonts w:ascii="Times New Roman" w:hAnsi="Times New Roman" w:cs="Times New Roman"/>
          <w:b/>
          <w:color w:val="000000" w:themeColor="text1"/>
          <w:sz w:val="24"/>
          <w:szCs w:val="24"/>
        </w:rPr>
        <w:t>виж т. І.1.1)</w:t>
      </w:r>
    </w:p>
    <w:p w:rsidR="003022F4" w:rsidRPr="00A07F9F" w:rsidRDefault="001B5E57" w:rsidP="003022F4">
      <w:pPr>
        <w:spacing w:line="360" w:lineRule="auto"/>
        <w:ind w:right="-113"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 случаите на чл. 108, ал. 1 и 3 р</w:t>
      </w:r>
      <w:r w:rsidR="003022F4" w:rsidRPr="00A07F9F">
        <w:rPr>
          <w:rFonts w:ascii="Times New Roman" w:hAnsi="Times New Roman" w:cs="Times New Roman"/>
          <w:b/>
          <w:color w:val="000000" w:themeColor="text1"/>
          <w:sz w:val="24"/>
          <w:szCs w:val="24"/>
        </w:rPr>
        <w:t xml:space="preserve">егистрираното лице само избира кога да подаде заявление за </w:t>
      </w:r>
      <w:proofErr w:type="spellStart"/>
      <w:r w:rsidR="003022F4" w:rsidRPr="00A07F9F">
        <w:rPr>
          <w:rFonts w:ascii="Times New Roman" w:hAnsi="Times New Roman" w:cs="Times New Roman"/>
          <w:b/>
          <w:color w:val="000000" w:themeColor="text1"/>
          <w:sz w:val="24"/>
          <w:szCs w:val="24"/>
        </w:rPr>
        <w:t>дерегистрация</w:t>
      </w:r>
      <w:proofErr w:type="spellEnd"/>
      <w:r>
        <w:rPr>
          <w:rFonts w:ascii="Times New Roman" w:hAnsi="Times New Roman" w:cs="Times New Roman"/>
          <w:b/>
          <w:color w:val="000000" w:themeColor="text1"/>
          <w:sz w:val="24"/>
          <w:szCs w:val="24"/>
        </w:rPr>
        <w:t xml:space="preserve"> до компетентната териториална дирекция на Националната агенция за приходите  </w:t>
      </w:r>
      <w:r w:rsidRPr="00497A55">
        <w:rPr>
          <w:rFonts w:ascii="Times New Roman" w:hAnsi="Times New Roman" w:cs="Times New Roman"/>
          <w:color w:val="000000" w:themeColor="text1"/>
          <w:sz w:val="24"/>
          <w:szCs w:val="24"/>
        </w:rPr>
        <w:t>(чл. 1</w:t>
      </w:r>
      <w:r>
        <w:rPr>
          <w:rFonts w:ascii="Times New Roman" w:hAnsi="Times New Roman" w:cs="Times New Roman"/>
          <w:color w:val="000000" w:themeColor="text1"/>
          <w:sz w:val="24"/>
          <w:szCs w:val="24"/>
        </w:rPr>
        <w:t xml:space="preserve">09, ал. 2 от </w:t>
      </w:r>
      <w:r w:rsidRPr="00497A55">
        <w:rPr>
          <w:rFonts w:ascii="Times New Roman" w:hAnsi="Times New Roman" w:cs="Times New Roman"/>
          <w:color w:val="000000" w:themeColor="text1"/>
          <w:sz w:val="24"/>
          <w:szCs w:val="24"/>
        </w:rPr>
        <w:t>ЗДДС</w:t>
      </w:r>
      <w:r>
        <w:rPr>
          <w:rFonts w:ascii="Times New Roman" w:hAnsi="Times New Roman" w:cs="Times New Roman"/>
          <w:color w:val="000000" w:themeColor="text1"/>
          <w:sz w:val="24"/>
          <w:szCs w:val="24"/>
        </w:rPr>
        <w:t>, доп. – ДВ, бр. 97 от 2016 г., в сила от 01.01.2017 г.</w:t>
      </w:r>
      <w:r w:rsidRPr="00497A55">
        <w:rPr>
          <w:rFonts w:ascii="Times New Roman" w:hAnsi="Times New Roman" w:cs="Times New Roman"/>
          <w:color w:val="000000" w:themeColor="text1"/>
          <w:sz w:val="24"/>
          <w:szCs w:val="24"/>
        </w:rPr>
        <w:t>)</w:t>
      </w:r>
      <w:r w:rsidR="003022F4" w:rsidRPr="00A07F9F">
        <w:rPr>
          <w:rFonts w:ascii="Times New Roman" w:hAnsi="Times New Roman" w:cs="Times New Roman"/>
          <w:b/>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 xml:space="preserve">Заявлението трябва да съдържа основанието за </w:t>
      </w:r>
      <w:proofErr w:type="spellStart"/>
      <w:r w:rsidRPr="00A07F9F">
        <w:rPr>
          <w:rFonts w:ascii="Times New Roman" w:hAnsi="Times New Roman" w:cs="Times New Roman"/>
          <w:b/>
          <w:color w:val="000000" w:themeColor="text1"/>
          <w:sz w:val="24"/>
          <w:szCs w:val="24"/>
        </w:rPr>
        <w:t>дерегистрация</w:t>
      </w:r>
      <w:proofErr w:type="spellEnd"/>
      <w:r w:rsidRPr="00A07F9F">
        <w:rPr>
          <w:rFonts w:ascii="Times New Roman" w:hAnsi="Times New Roman" w:cs="Times New Roman"/>
          <w:b/>
          <w:color w:val="000000" w:themeColor="text1"/>
          <w:sz w:val="24"/>
          <w:szCs w:val="24"/>
        </w:rPr>
        <w:t>, както и следните документи</w:t>
      </w:r>
      <w:r w:rsidRPr="00A07F9F">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 справка за облагаемия оборот по месеци, за последните 12 месеца преди текущия,</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 xml:space="preserve">2. справка за общата сума на облагаемите </w:t>
      </w:r>
      <w:proofErr w:type="spellStart"/>
      <w:r w:rsidRPr="00A07F9F">
        <w:rPr>
          <w:rFonts w:ascii="Times New Roman" w:hAnsi="Times New Roman" w:cs="Times New Roman"/>
          <w:color w:val="000000" w:themeColor="text1"/>
          <w:sz w:val="24"/>
          <w:szCs w:val="24"/>
        </w:rPr>
        <w:t>вътреобщностни</w:t>
      </w:r>
      <w:proofErr w:type="spellEnd"/>
      <w:r w:rsidRPr="00A07F9F">
        <w:rPr>
          <w:rFonts w:ascii="Times New Roman" w:hAnsi="Times New Roman" w:cs="Times New Roman"/>
          <w:color w:val="000000" w:themeColor="text1"/>
          <w:sz w:val="24"/>
          <w:szCs w:val="24"/>
        </w:rPr>
        <w:t xml:space="preserve"> придобивания за предходната и текущата година, с изключение на придобиването на нови превозни средства и на акцизни стоки,</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3. справка за общата сума на данъчните основи на доставките при условия на дистанционни продажби с място на изпълнение на територията на страната, с изключение на доставките на акцизни стоки, за текущата година и за всяка една от двете календарни години преди текущата,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4. удостоверението(ята) за регистрация по </w:t>
      </w:r>
      <w:r w:rsidR="001B5E57">
        <w:rPr>
          <w:rFonts w:ascii="Times New Roman" w:hAnsi="Times New Roman" w:cs="Times New Roman"/>
          <w:color w:val="000000" w:themeColor="text1"/>
          <w:sz w:val="24"/>
          <w:szCs w:val="24"/>
        </w:rPr>
        <w:t xml:space="preserve">чл. 104, ал. 1 и 2 от </w:t>
      </w:r>
      <w:r w:rsidRPr="00A07F9F">
        <w:rPr>
          <w:rFonts w:ascii="Times New Roman" w:hAnsi="Times New Roman" w:cs="Times New Roman"/>
          <w:color w:val="000000" w:themeColor="text1"/>
          <w:sz w:val="24"/>
          <w:szCs w:val="24"/>
        </w:rPr>
        <w:t>ЗДДС</w:t>
      </w:r>
      <w:r w:rsidR="001B5E57">
        <w:rPr>
          <w:rFonts w:ascii="Times New Roman" w:hAnsi="Times New Roman" w:cs="Times New Roman"/>
          <w:color w:val="000000" w:themeColor="text1"/>
          <w:sz w:val="24"/>
          <w:szCs w:val="24"/>
        </w:rPr>
        <w:t xml:space="preserve">, в случаите, когато са издадени </w:t>
      </w:r>
      <w:r w:rsidR="001B5E57" w:rsidRPr="00497A55">
        <w:rPr>
          <w:rFonts w:ascii="Times New Roman" w:hAnsi="Times New Roman" w:cs="Times New Roman"/>
          <w:color w:val="000000" w:themeColor="text1"/>
          <w:sz w:val="24"/>
          <w:szCs w:val="24"/>
        </w:rPr>
        <w:t>(чл. 7</w:t>
      </w:r>
      <w:r w:rsidR="001B5E57">
        <w:rPr>
          <w:rFonts w:ascii="Times New Roman" w:hAnsi="Times New Roman" w:cs="Times New Roman"/>
          <w:color w:val="000000" w:themeColor="text1"/>
          <w:sz w:val="24"/>
          <w:szCs w:val="24"/>
        </w:rPr>
        <w:t xml:space="preserve">7, ал. 2 </w:t>
      </w:r>
      <w:r w:rsidR="001B5E57" w:rsidRPr="00497A55">
        <w:rPr>
          <w:rFonts w:ascii="Times New Roman" w:hAnsi="Times New Roman" w:cs="Times New Roman"/>
          <w:color w:val="000000" w:themeColor="text1"/>
          <w:sz w:val="24"/>
          <w:szCs w:val="24"/>
        </w:rPr>
        <w:t xml:space="preserve">от </w:t>
      </w:r>
      <w:r w:rsidR="001B5E57">
        <w:rPr>
          <w:rFonts w:ascii="Times New Roman" w:hAnsi="Times New Roman" w:cs="Times New Roman"/>
          <w:color w:val="000000" w:themeColor="text1"/>
          <w:sz w:val="24"/>
          <w:szCs w:val="24"/>
        </w:rPr>
        <w:t>ПП</w:t>
      </w:r>
      <w:r w:rsidR="001B5E57" w:rsidRPr="00497A55">
        <w:rPr>
          <w:rFonts w:ascii="Times New Roman" w:hAnsi="Times New Roman" w:cs="Times New Roman"/>
          <w:color w:val="000000" w:themeColor="text1"/>
          <w:sz w:val="24"/>
          <w:szCs w:val="24"/>
        </w:rPr>
        <w:t>ЗДДС</w:t>
      </w:r>
      <w:r w:rsidR="001B5E57">
        <w:rPr>
          <w:rFonts w:ascii="Times New Roman" w:hAnsi="Times New Roman" w:cs="Times New Roman"/>
          <w:color w:val="000000" w:themeColor="text1"/>
          <w:sz w:val="24"/>
          <w:szCs w:val="24"/>
        </w:rPr>
        <w:t>, доп. – ДВ, бр. 24 от 2017 г., в сила от 21.03.2017 г.</w:t>
      </w:r>
      <w:r w:rsidR="001B5E57" w:rsidRPr="00497A55">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От 21.02.2012 г. при прекратяване на регистрацията по чл. 107, т. 3 и т. 4 от ЗДДС, към заявлението за прекратяване на регистрацията не се прилага копие от съдебно решение или друг документ, удостоверяващи възникването на обстоятелствата за прекратяване на регистрацията (чл. 77, ал. 3 от ППЗДДС, </w:t>
      </w:r>
      <w:proofErr w:type="spellStart"/>
      <w:r w:rsidRPr="00A07F9F">
        <w:rPr>
          <w:rFonts w:ascii="Times New Roman" w:hAnsi="Times New Roman" w:cs="Times New Roman"/>
          <w:color w:val="000000" w:themeColor="text1"/>
          <w:sz w:val="24"/>
          <w:szCs w:val="24"/>
        </w:rPr>
        <w:t>отм</w:t>
      </w:r>
      <w:proofErr w:type="spellEnd"/>
      <w:r w:rsidR="007E03BA">
        <w:rPr>
          <w:rFonts w:ascii="Times New Roman" w:hAnsi="Times New Roman" w:cs="Times New Roman"/>
          <w:color w:val="000000" w:themeColor="text1"/>
          <w:sz w:val="24"/>
          <w:szCs w:val="24"/>
          <w:lang w:val="en-US"/>
        </w:rPr>
        <w:t>.</w:t>
      </w:r>
      <w:r w:rsidRPr="00A07F9F">
        <w:rPr>
          <w:rFonts w:ascii="Times New Roman" w:hAnsi="Times New Roman" w:cs="Times New Roman"/>
          <w:color w:val="000000" w:themeColor="text1"/>
          <w:sz w:val="24"/>
          <w:szCs w:val="24"/>
        </w:rPr>
        <w:t>, ДВ,</w:t>
      </w:r>
      <w:r w:rsidR="00DA1970"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бр.</w:t>
      </w:r>
      <w:r w:rsidR="00DA1970"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15 от 2012 г.).</w:t>
      </w:r>
    </w:p>
    <w:p w:rsidR="003022F4" w:rsidRPr="00A07F9F" w:rsidRDefault="003022F4" w:rsidP="003022F4">
      <w:pPr>
        <w:spacing w:line="360" w:lineRule="auto"/>
        <w:ind w:right="-113" w:firstLine="708"/>
        <w:jc w:val="both"/>
        <w:rPr>
          <w:rFonts w:ascii="Times New Roman" w:hAnsi="Times New Roman" w:cs="Times New Roman"/>
          <w:i/>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Cs/>
          <w:color w:val="000000" w:themeColor="text1"/>
          <w:sz w:val="24"/>
          <w:szCs w:val="24"/>
        </w:rPr>
      </w:pPr>
      <w:r w:rsidRPr="00A07F9F">
        <w:rPr>
          <w:rFonts w:ascii="Times New Roman" w:hAnsi="Times New Roman" w:cs="Times New Roman"/>
          <w:color w:val="000000" w:themeColor="text1"/>
          <w:sz w:val="24"/>
          <w:szCs w:val="24"/>
        </w:rPr>
        <w:t xml:space="preserve">В срок 7 дни от постъпване на заявлението органът по приходите извършва проверка на основанието за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bCs/>
          <w:color w:val="000000" w:themeColor="text1"/>
          <w:sz w:val="24"/>
          <w:szCs w:val="24"/>
        </w:rPr>
      </w:pPr>
      <w:r w:rsidRPr="00A07F9F">
        <w:rPr>
          <w:rFonts w:ascii="Times New Roman" w:hAnsi="Times New Roman" w:cs="Times New Roman"/>
          <w:color w:val="000000" w:themeColor="text1"/>
          <w:sz w:val="24"/>
          <w:szCs w:val="24"/>
        </w:rPr>
        <w:t xml:space="preserve">В срок 7 дни от приключване на проверката органът по приходите издава акт, с който извършва или мотивирано отказва да извърши </w:t>
      </w:r>
      <w:proofErr w:type="spellStart"/>
      <w:r w:rsidRPr="00A07F9F">
        <w:rPr>
          <w:rFonts w:ascii="Times New Roman" w:hAnsi="Times New Roman" w:cs="Times New Roman"/>
          <w:color w:val="000000" w:themeColor="text1"/>
          <w:sz w:val="24"/>
          <w:szCs w:val="24"/>
        </w:rPr>
        <w:t>дерегистрацията</w:t>
      </w:r>
      <w:proofErr w:type="spellEnd"/>
      <w:r w:rsidRPr="00A07F9F">
        <w:rPr>
          <w:rFonts w:ascii="Times New Roman" w:hAnsi="Times New Roman" w:cs="Times New Roman"/>
          <w:color w:val="000000" w:themeColor="text1"/>
          <w:sz w:val="24"/>
          <w:szCs w:val="24"/>
        </w:rPr>
        <w:t>.</w:t>
      </w:r>
    </w:p>
    <w:p w:rsidR="003022F4" w:rsidRPr="00A07F9F" w:rsidRDefault="003022F4" w:rsidP="003022F4">
      <w:pPr>
        <w:spacing w:line="360" w:lineRule="auto"/>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ab/>
        <w:t xml:space="preserve">Дата на </w:t>
      </w:r>
      <w:proofErr w:type="spellStart"/>
      <w:r w:rsidRPr="00A07F9F">
        <w:rPr>
          <w:rFonts w:ascii="Times New Roman" w:hAnsi="Times New Roman" w:cs="Times New Roman"/>
          <w:b/>
          <w:color w:val="000000" w:themeColor="text1"/>
          <w:sz w:val="24"/>
          <w:szCs w:val="24"/>
        </w:rPr>
        <w:t>дерегистрацията</w:t>
      </w:r>
      <w:proofErr w:type="spellEnd"/>
      <w:r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b/>
          <w:color w:val="000000" w:themeColor="text1"/>
          <w:sz w:val="24"/>
          <w:szCs w:val="24"/>
        </w:rPr>
        <w:t xml:space="preserve">– </w:t>
      </w:r>
      <w:r w:rsidRPr="00A07F9F">
        <w:rPr>
          <w:rFonts w:ascii="Times New Roman" w:hAnsi="Times New Roman" w:cs="Times New Roman"/>
          <w:color w:val="000000" w:themeColor="text1"/>
          <w:sz w:val="24"/>
          <w:szCs w:val="24"/>
        </w:rPr>
        <w:t xml:space="preserve">за случаите, в които лицето е престанало да съществува, съответно е прекратило дейността, дата на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е датата, на която лицето е прекратено, а за останалите случаи на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се прилага общия принцип - дата на </w:t>
      </w:r>
      <w:proofErr w:type="spellStart"/>
      <w:r w:rsidRPr="00A07F9F">
        <w:rPr>
          <w:rFonts w:ascii="Times New Roman" w:hAnsi="Times New Roman" w:cs="Times New Roman"/>
          <w:color w:val="000000" w:themeColor="text1"/>
          <w:sz w:val="24"/>
          <w:szCs w:val="24"/>
        </w:rPr>
        <w:t>дерегистрацията</w:t>
      </w:r>
      <w:proofErr w:type="spellEnd"/>
      <w:r w:rsidRPr="00A07F9F">
        <w:rPr>
          <w:rFonts w:ascii="Times New Roman" w:hAnsi="Times New Roman" w:cs="Times New Roman"/>
          <w:color w:val="000000" w:themeColor="text1"/>
          <w:sz w:val="24"/>
          <w:szCs w:val="24"/>
        </w:rPr>
        <w:t xml:space="preserve"> е датата на връчване на акта (чл. 109, ал.</w:t>
      </w:r>
      <w:r w:rsidR="00772B46"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6 и ал. 7</w:t>
      </w:r>
      <w:r w:rsidR="00A63B09">
        <w:rPr>
          <w:rFonts w:ascii="Times New Roman" w:hAnsi="Times New Roman" w:cs="Times New Roman"/>
          <w:color w:val="000000" w:themeColor="text1"/>
          <w:sz w:val="24"/>
          <w:szCs w:val="24"/>
        </w:rPr>
        <w:t xml:space="preserve"> от ЗДДС, изм. - </w:t>
      </w:r>
      <w:r w:rsidRPr="00A07F9F">
        <w:rPr>
          <w:rFonts w:ascii="Times New Roman" w:hAnsi="Times New Roman" w:cs="Times New Roman"/>
          <w:color w:val="000000" w:themeColor="text1"/>
          <w:sz w:val="24"/>
          <w:szCs w:val="24"/>
        </w:rPr>
        <w:t>ДВ</w:t>
      </w:r>
      <w:r w:rsidR="00A63B09">
        <w:rPr>
          <w:rFonts w:ascii="Times New Roman" w:hAnsi="Times New Roman" w:cs="Times New Roman"/>
          <w:color w:val="000000" w:themeColor="text1"/>
          <w:sz w:val="24"/>
          <w:szCs w:val="24"/>
        </w:rPr>
        <w:t>,</w:t>
      </w:r>
      <w:r w:rsidR="00772B46"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бр.</w:t>
      </w:r>
      <w:r w:rsidR="00772B46"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113, в сила от 01.01.2008 г.)</w:t>
      </w:r>
      <w:r w:rsidR="00A63B09">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Процедура за прекратяване на регистрация (</w:t>
      </w:r>
      <w:proofErr w:type="spellStart"/>
      <w:r w:rsidRPr="00A07F9F">
        <w:rPr>
          <w:rFonts w:ascii="Times New Roman" w:hAnsi="Times New Roman" w:cs="Times New Roman"/>
          <w:b/>
          <w:color w:val="000000" w:themeColor="text1"/>
          <w:sz w:val="24"/>
          <w:szCs w:val="24"/>
        </w:rPr>
        <w:t>дерегистрация</w:t>
      </w:r>
      <w:proofErr w:type="spellEnd"/>
      <w:r w:rsidRPr="00A07F9F">
        <w:rPr>
          <w:rFonts w:ascii="Times New Roman" w:hAnsi="Times New Roman" w:cs="Times New Roman"/>
          <w:b/>
          <w:color w:val="000000" w:themeColor="text1"/>
          <w:sz w:val="24"/>
          <w:szCs w:val="24"/>
        </w:rPr>
        <w:t>) на данъчно задължено лице, регистрирано на основание чл. 97б от ЗДДС, в случаите, когато същото се регистрира в друга държава членка за прилагане на режим извън Съюза или режим в Съюза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Когато данъчно задължено лице, регистрирано на основание чл. 97б от ЗДДС, се регистрира в друга държава членка за прилагане на режим извън Съюза или режим в Съюза за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по чл. 107, т. 5 от ЗДДС, в 14-дневен срок от настъпване на съответното </w:t>
      </w:r>
      <w:r w:rsidRPr="00A07F9F">
        <w:rPr>
          <w:rFonts w:ascii="Times New Roman" w:hAnsi="Times New Roman" w:cs="Times New Roman"/>
          <w:color w:val="000000" w:themeColor="text1"/>
          <w:sz w:val="24"/>
          <w:szCs w:val="24"/>
        </w:rPr>
        <w:lastRenderedPageBreak/>
        <w:t>обстоятелство подава заявление по образец - приложение № 8, в териториалната дирекция на Националната агенция за приходите - София (чл. 77а</w:t>
      </w:r>
      <w:r w:rsidR="00003E84">
        <w:rPr>
          <w:rFonts w:ascii="Times New Roman" w:hAnsi="Times New Roman" w:cs="Times New Roman"/>
          <w:color w:val="000000" w:themeColor="text1"/>
          <w:sz w:val="24"/>
          <w:szCs w:val="24"/>
        </w:rPr>
        <w:t>, ал. 1</w:t>
      </w:r>
      <w:r w:rsidRPr="00A07F9F">
        <w:rPr>
          <w:rFonts w:ascii="Times New Roman" w:hAnsi="Times New Roman" w:cs="Times New Roman"/>
          <w:color w:val="000000" w:themeColor="text1"/>
          <w:sz w:val="24"/>
          <w:szCs w:val="24"/>
        </w:rPr>
        <w:t xml:space="preserve"> от ППЗДДС</w:t>
      </w:r>
      <w:r w:rsidR="00003E84">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нов - ДВ, бр. 1 от </w:t>
      </w:r>
      <w:r w:rsidR="007E03BA">
        <w:rPr>
          <w:rFonts w:ascii="Times New Roman" w:hAnsi="Times New Roman" w:cs="Times New Roman"/>
          <w:color w:val="000000" w:themeColor="text1"/>
          <w:sz w:val="24"/>
          <w:szCs w:val="24"/>
          <w:lang w:val="en-US"/>
        </w:rPr>
        <w:t xml:space="preserve">      </w:t>
      </w:r>
      <w:r w:rsidRPr="00A07F9F">
        <w:rPr>
          <w:rFonts w:ascii="Times New Roman" w:hAnsi="Times New Roman" w:cs="Times New Roman"/>
          <w:color w:val="000000" w:themeColor="text1"/>
          <w:sz w:val="24"/>
          <w:szCs w:val="24"/>
        </w:rPr>
        <w:t>2015 г., в сила от 06.01.2015 г.).</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Заявлението трябва да съдържа основанието за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Към заявлението се прилагат документи, посочени в чл. 77, ал. 2 от ППЗДДС.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В срок 7 дни от постъпване на заявлението органът по приходите извършва проверка на основанието за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В срок 7 дни от приключване на проверката органът по приходите издава акт, с който извършва или мотивирано отказва да извърши </w:t>
      </w:r>
      <w:proofErr w:type="spellStart"/>
      <w:r w:rsidRPr="00A07F9F">
        <w:rPr>
          <w:rFonts w:ascii="Times New Roman" w:hAnsi="Times New Roman" w:cs="Times New Roman"/>
          <w:color w:val="000000" w:themeColor="text1"/>
          <w:sz w:val="24"/>
          <w:szCs w:val="24"/>
        </w:rPr>
        <w:t>дерегистрацията</w:t>
      </w:r>
      <w:proofErr w:type="spellEnd"/>
      <w:r w:rsidRPr="00A07F9F">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В тези случаи за дата на </w:t>
      </w:r>
      <w:proofErr w:type="spellStart"/>
      <w:r w:rsidRPr="00A07F9F">
        <w:rPr>
          <w:rFonts w:ascii="Times New Roman" w:hAnsi="Times New Roman" w:cs="Times New Roman"/>
          <w:color w:val="000000" w:themeColor="text1"/>
          <w:sz w:val="24"/>
          <w:szCs w:val="24"/>
        </w:rPr>
        <w:t>дерегистрацията</w:t>
      </w:r>
      <w:proofErr w:type="spellEnd"/>
      <w:r w:rsidRPr="00A07F9F">
        <w:rPr>
          <w:rFonts w:ascii="Times New Roman" w:hAnsi="Times New Roman" w:cs="Times New Roman"/>
          <w:color w:val="000000" w:themeColor="text1"/>
          <w:sz w:val="24"/>
          <w:szCs w:val="24"/>
        </w:rPr>
        <w:t xml:space="preserve"> се смята датата на регистрация на лицето в друга държава членка за прилагане на режим извън Съюза или режим в Съюза.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1.2. Определяне на задълженията за последния данъчен период (чл. 111 от ЗДДС)</w:t>
      </w:r>
    </w:p>
    <w:p w:rsidR="003022F4" w:rsidRPr="00A07F9F" w:rsidRDefault="003022F4" w:rsidP="003022F4">
      <w:pPr>
        <w:tabs>
          <w:tab w:val="left" w:pos="2400"/>
        </w:tabs>
        <w:rPr>
          <w:rFonts w:ascii="Times New Roman" w:hAnsi="Times New Roman" w:cs="Times New Roman"/>
          <w:color w:val="000000" w:themeColor="text1"/>
          <w:sz w:val="24"/>
          <w:szCs w:val="24"/>
        </w:rPr>
      </w:pPr>
    </w:p>
    <w:p w:rsidR="003022F4" w:rsidRPr="00A07F9F" w:rsidRDefault="003022F4" w:rsidP="003022F4">
      <w:pPr>
        <w:spacing w:line="360" w:lineRule="auto"/>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ab/>
        <w:t xml:space="preserve">Към датата на </w:t>
      </w:r>
      <w:proofErr w:type="spellStart"/>
      <w:r w:rsidRPr="00A07F9F">
        <w:rPr>
          <w:rFonts w:ascii="Times New Roman" w:hAnsi="Times New Roman" w:cs="Times New Roman"/>
          <w:color w:val="000000" w:themeColor="text1"/>
          <w:sz w:val="24"/>
          <w:szCs w:val="24"/>
        </w:rPr>
        <w:t>дерегистрацията</w:t>
      </w:r>
      <w:proofErr w:type="spellEnd"/>
      <w:r w:rsidRPr="00A07F9F">
        <w:rPr>
          <w:rFonts w:ascii="Times New Roman" w:hAnsi="Times New Roman" w:cs="Times New Roman"/>
          <w:color w:val="000000" w:themeColor="text1"/>
          <w:sz w:val="24"/>
          <w:szCs w:val="24"/>
        </w:rPr>
        <w:t xml:space="preserve"> се приема, че лицето извършва доставка по смисъла на закона на всички налични стоки и услуги, </w:t>
      </w:r>
      <w:r w:rsidRPr="00A07F9F">
        <w:rPr>
          <w:rFonts w:ascii="Times New Roman" w:hAnsi="Times New Roman" w:cs="Times New Roman"/>
          <w:b/>
          <w:color w:val="000000" w:themeColor="text1"/>
          <w:sz w:val="24"/>
          <w:szCs w:val="24"/>
        </w:rPr>
        <w:t>за които изцяло</w:t>
      </w:r>
      <w:r w:rsidR="00283FD2" w:rsidRPr="00A07F9F">
        <w:rPr>
          <w:rFonts w:ascii="Times New Roman" w:hAnsi="Times New Roman" w:cs="Times New Roman"/>
          <w:b/>
          <w:color w:val="000000" w:themeColor="text1"/>
          <w:sz w:val="24"/>
          <w:szCs w:val="24"/>
        </w:rPr>
        <w:t>,</w:t>
      </w:r>
      <w:r w:rsidRPr="00A07F9F">
        <w:rPr>
          <w:rFonts w:ascii="Times New Roman" w:hAnsi="Times New Roman" w:cs="Times New Roman"/>
          <w:b/>
          <w:color w:val="000000" w:themeColor="text1"/>
          <w:sz w:val="24"/>
          <w:szCs w:val="24"/>
        </w:rPr>
        <w:t xml:space="preserve"> частично </w:t>
      </w:r>
      <w:r w:rsidR="00283FD2" w:rsidRPr="00A07F9F">
        <w:rPr>
          <w:rFonts w:ascii="Times New Roman" w:hAnsi="Times New Roman" w:cs="Times New Roman"/>
          <w:b/>
          <w:color w:val="000000" w:themeColor="text1"/>
          <w:sz w:val="24"/>
          <w:szCs w:val="24"/>
        </w:rPr>
        <w:t xml:space="preserve">или пропорционално на степента на използване за независима икономическа дейност, </w:t>
      </w:r>
      <w:r w:rsidR="00003E84">
        <w:rPr>
          <w:rFonts w:ascii="Times New Roman" w:hAnsi="Times New Roman" w:cs="Times New Roman"/>
          <w:b/>
          <w:color w:val="000000" w:themeColor="text1"/>
          <w:sz w:val="24"/>
          <w:szCs w:val="24"/>
        </w:rPr>
        <w:t xml:space="preserve">е ползвало </w:t>
      </w:r>
      <w:r w:rsidRPr="00A07F9F">
        <w:rPr>
          <w:rFonts w:ascii="Times New Roman" w:hAnsi="Times New Roman" w:cs="Times New Roman"/>
          <w:b/>
          <w:color w:val="000000" w:themeColor="text1"/>
          <w:sz w:val="24"/>
          <w:szCs w:val="24"/>
        </w:rPr>
        <w:t>данъчен кредит</w:t>
      </w:r>
      <w:r w:rsidRPr="00A07F9F">
        <w:rPr>
          <w:rFonts w:ascii="Times New Roman" w:hAnsi="Times New Roman" w:cs="Times New Roman"/>
          <w:color w:val="000000" w:themeColor="text1"/>
          <w:sz w:val="24"/>
          <w:szCs w:val="24"/>
        </w:rPr>
        <w:t xml:space="preserve"> (чл.</w:t>
      </w:r>
      <w:r w:rsidR="00283FD2"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111, ал. 1</w:t>
      </w:r>
      <w:r w:rsidR="00003E84">
        <w:rPr>
          <w:rFonts w:ascii="Times New Roman" w:hAnsi="Times New Roman" w:cs="Times New Roman"/>
          <w:color w:val="000000" w:themeColor="text1"/>
          <w:sz w:val="24"/>
          <w:szCs w:val="24"/>
        </w:rPr>
        <w:t xml:space="preserve"> от ЗДДС</w:t>
      </w:r>
      <w:r w:rsidRPr="00A07F9F">
        <w:rPr>
          <w:rFonts w:ascii="Times New Roman" w:hAnsi="Times New Roman" w:cs="Times New Roman"/>
          <w:color w:val="000000" w:themeColor="text1"/>
          <w:sz w:val="24"/>
          <w:szCs w:val="24"/>
        </w:rPr>
        <w:t xml:space="preserve">, </w:t>
      </w:r>
      <w:r w:rsidR="00003E84">
        <w:rPr>
          <w:rFonts w:ascii="Times New Roman" w:hAnsi="Times New Roman" w:cs="Times New Roman"/>
          <w:color w:val="000000" w:themeColor="text1"/>
          <w:sz w:val="24"/>
          <w:szCs w:val="24"/>
        </w:rPr>
        <w:t xml:space="preserve">изм. – </w:t>
      </w:r>
      <w:r w:rsidRPr="00A07F9F">
        <w:rPr>
          <w:rFonts w:ascii="Times New Roman" w:hAnsi="Times New Roman" w:cs="Times New Roman"/>
          <w:color w:val="000000" w:themeColor="text1"/>
          <w:sz w:val="24"/>
          <w:szCs w:val="24"/>
        </w:rPr>
        <w:t>ДВ</w:t>
      </w:r>
      <w:r w:rsidR="00003E84">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бр.</w:t>
      </w:r>
      <w:r w:rsidR="00003E84">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108</w:t>
      </w:r>
      <w:r w:rsidR="00003E84">
        <w:rPr>
          <w:rFonts w:ascii="Times New Roman" w:hAnsi="Times New Roman" w:cs="Times New Roman"/>
          <w:color w:val="000000" w:themeColor="text1"/>
          <w:sz w:val="24"/>
          <w:szCs w:val="24"/>
        </w:rPr>
        <w:t xml:space="preserve"> от 2007 г.</w:t>
      </w:r>
      <w:r w:rsidRPr="00A07F9F">
        <w:rPr>
          <w:rFonts w:ascii="Times New Roman" w:hAnsi="Times New Roman" w:cs="Times New Roman"/>
          <w:color w:val="000000" w:themeColor="text1"/>
          <w:sz w:val="24"/>
          <w:szCs w:val="24"/>
        </w:rPr>
        <w:t>, в сила от 19.12.2007 г.</w:t>
      </w:r>
      <w:r w:rsidR="00283FD2" w:rsidRPr="00A07F9F">
        <w:rPr>
          <w:rFonts w:ascii="Times New Roman" w:hAnsi="Times New Roman" w:cs="Times New Roman"/>
          <w:color w:val="000000" w:themeColor="text1"/>
          <w:sz w:val="24"/>
          <w:szCs w:val="24"/>
        </w:rPr>
        <w:t>, изм.</w:t>
      </w:r>
      <w:r w:rsidR="00003E84">
        <w:rPr>
          <w:rFonts w:ascii="Times New Roman" w:hAnsi="Times New Roman" w:cs="Times New Roman"/>
          <w:color w:val="000000" w:themeColor="text1"/>
          <w:sz w:val="24"/>
          <w:szCs w:val="24"/>
        </w:rPr>
        <w:t>,</w:t>
      </w:r>
      <w:r w:rsidR="00283FD2" w:rsidRPr="00A07F9F">
        <w:rPr>
          <w:rFonts w:ascii="Times New Roman" w:hAnsi="Times New Roman" w:cs="Times New Roman"/>
          <w:color w:val="000000" w:themeColor="text1"/>
          <w:sz w:val="24"/>
          <w:szCs w:val="24"/>
        </w:rPr>
        <w:t xml:space="preserve"> ДВ, бр. 97 от 2016 г., в сила от 01.01.2017 г.</w:t>
      </w:r>
      <w:r w:rsidRPr="00A07F9F">
        <w:rPr>
          <w:rFonts w:ascii="Times New Roman" w:hAnsi="Times New Roman" w:cs="Times New Roman"/>
          <w:color w:val="000000" w:themeColor="text1"/>
          <w:sz w:val="24"/>
          <w:szCs w:val="24"/>
        </w:rPr>
        <w:t xml:space="preserve"> ) и които са: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 активи по смисъла на Закона за счетоводството, или</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2. активи по смисъла на Закона за корпоративното подоходно облагане, различни от тези по т. 1.</w:t>
      </w: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Изключение от горната хипотеза – не се облагат активите:</w:t>
      </w:r>
    </w:p>
    <w:p w:rsidR="007E03BA" w:rsidRDefault="003022F4" w:rsidP="00A07F9F">
      <w:pPr>
        <w:autoSpaceDE/>
        <w:autoSpaceDN/>
        <w:spacing w:line="360" w:lineRule="auto"/>
        <w:ind w:firstLine="709"/>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1. </w:t>
      </w:r>
      <w:r w:rsidR="00283FD2" w:rsidRPr="00A07F9F">
        <w:rPr>
          <w:rFonts w:ascii="Times New Roman" w:hAnsi="Times New Roman" w:cs="Times New Roman"/>
          <w:color w:val="000000" w:themeColor="text1"/>
          <w:sz w:val="24"/>
          <w:szCs w:val="24"/>
        </w:rPr>
        <w:t>(</w:t>
      </w:r>
      <w:r w:rsidR="0024318A">
        <w:rPr>
          <w:rFonts w:ascii="Times New Roman" w:hAnsi="Times New Roman" w:cs="Times New Roman"/>
          <w:color w:val="000000" w:themeColor="text1"/>
          <w:sz w:val="24"/>
          <w:szCs w:val="24"/>
        </w:rPr>
        <w:t xml:space="preserve">чл. 111, ал. 2, т. 1 от ЗДДС, </w:t>
      </w:r>
      <w:r w:rsidR="00283FD2" w:rsidRPr="00A07F9F">
        <w:rPr>
          <w:rFonts w:ascii="Times New Roman" w:hAnsi="Times New Roman" w:cs="Times New Roman"/>
          <w:color w:val="000000" w:themeColor="text1"/>
          <w:sz w:val="24"/>
          <w:szCs w:val="24"/>
        </w:rPr>
        <w:t xml:space="preserve">изм. - ДВ, бр. 97 от 2016 г., в сила от 01.01.2017 г.) при </w:t>
      </w:r>
      <w:proofErr w:type="spellStart"/>
      <w:r w:rsidR="00283FD2" w:rsidRPr="00A07F9F">
        <w:rPr>
          <w:rFonts w:ascii="Times New Roman" w:hAnsi="Times New Roman" w:cs="Times New Roman"/>
          <w:color w:val="000000" w:themeColor="text1"/>
          <w:sz w:val="24"/>
          <w:szCs w:val="24"/>
        </w:rPr>
        <w:t>дерегистрация</w:t>
      </w:r>
      <w:proofErr w:type="spellEnd"/>
      <w:r w:rsidR="00283FD2" w:rsidRPr="00A07F9F">
        <w:rPr>
          <w:rFonts w:ascii="Times New Roman" w:hAnsi="Times New Roman" w:cs="Times New Roman"/>
          <w:color w:val="000000" w:themeColor="text1"/>
          <w:sz w:val="24"/>
          <w:szCs w:val="24"/>
        </w:rPr>
        <w:t xml:space="preserve"> поради смърт на физическо лице или физическо лице - едноличен търговец, когато общата сума на данъчните основи на наличните стоки и услуги, определени </w:t>
      </w:r>
      <w:r w:rsidR="00283FD2" w:rsidRPr="007E03BA">
        <w:rPr>
          <w:rFonts w:ascii="Times New Roman" w:hAnsi="Times New Roman" w:cs="Times New Roman"/>
          <w:color w:val="000000" w:themeColor="text1"/>
          <w:sz w:val="24"/>
          <w:szCs w:val="24"/>
        </w:rPr>
        <w:t xml:space="preserve">по </w:t>
      </w:r>
      <w:r w:rsidR="00283FD2" w:rsidRPr="00746ACC">
        <w:rPr>
          <w:rFonts w:ascii="Times New Roman" w:hAnsi="Times New Roman" w:cs="Times New Roman"/>
          <w:color w:val="000000" w:themeColor="text1"/>
          <w:sz w:val="24"/>
          <w:szCs w:val="24"/>
        </w:rPr>
        <w:t>чл. 27, ал. 5</w:t>
      </w:r>
      <w:r w:rsidR="00283FD2" w:rsidRPr="007E03BA">
        <w:rPr>
          <w:rFonts w:ascii="Times New Roman" w:hAnsi="Times New Roman" w:cs="Times New Roman"/>
          <w:color w:val="000000" w:themeColor="text1"/>
          <w:sz w:val="24"/>
          <w:szCs w:val="24"/>
        </w:rPr>
        <w:t>,</w:t>
      </w:r>
      <w:r w:rsidR="00283FD2" w:rsidRPr="00A07F9F">
        <w:rPr>
          <w:rFonts w:ascii="Times New Roman" w:hAnsi="Times New Roman" w:cs="Times New Roman"/>
          <w:color w:val="000000" w:themeColor="text1"/>
          <w:sz w:val="24"/>
          <w:szCs w:val="24"/>
        </w:rPr>
        <w:t xml:space="preserve"> за които изцяло, частично или пропорционално на степента на използване за независима икономическа дейност е ползвало данъчен кредит, е до 25 000 лв. включително; когато общата сума на данъчните основи на наличните стоки и услуги надвишава 25 000 лв., данък се начислява върху общата сума на данъчните основи на стоките и услугите;</w:t>
      </w:r>
    </w:p>
    <w:p w:rsidR="00785A63" w:rsidRPr="00A07F9F" w:rsidRDefault="003022F4" w:rsidP="00A07F9F">
      <w:pPr>
        <w:autoSpaceDE/>
        <w:autoSpaceDN/>
        <w:spacing w:line="360" w:lineRule="auto"/>
        <w:ind w:firstLine="709"/>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 xml:space="preserve">2. </w:t>
      </w:r>
      <w:r w:rsidR="00785A63" w:rsidRPr="00A07F9F">
        <w:rPr>
          <w:rFonts w:ascii="Times New Roman" w:hAnsi="Times New Roman" w:cs="Times New Roman"/>
          <w:color w:val="000000" w:themeColor="text1"/>
          <w:sz w:val="24"/>
          <w:szCs w:val="24"/>
        </w:rPr>
        <w:t>(</w:t>
      </w:r>
      <w:r w:rsidR="0024318A">
        <w:rPr>
          <w:rFonts w:ascii="Times New Roman" w:hAnsi="Times New Roman" w:cs="Times New Roman"/>
          <w:color w:val="000000" w:themeColor="text1"/>
          <w:sz w:val="24"/>
          <w:szCs w:val="24"/>
        </w:rPr>
        <w:t>чл. 111, ал. 2, т. 2 от ЗДДС, изм.</w:t>
      </w:r>
      <w:r w:rsidR="00785A63" w:rsidRPr="00A07F9F">
        <w:rPr>
          <w:rFonts w:ascii="Times New Roman" w:hAnsi="Times New Roman" w:cs="Times New Roman"/>
          <w:color w:val="000000" w:themeColor="text1"/>
          <w:sz w:val="24"/>
          <w:szCs w:val="24"/>
        </w:rPr>
        <w:t xml:space="preserve"> - ДВ, бр. 106 от 2008 г., в сила от 01.01.2009 г., изм.</w:t>
      </w:r>
      <w:r w:rsidR="0024318A">
        <w:rPr>
          <w:rFonts w:ascii="Times New Roman" w:hAnsi="Times New Roman" w:cs="Times New Roman"/>
          <w:color w:val="000000" w:themeColor="text1"/>
          <w:sz w:val="24"/>
          <w:szCs w:val="24"/>
        </w:rPr>
        <w:t>,</w:t>
      </w:r>
      <w:r w:rsidR="00785A63" w:rsidRPr="00A07F9F">
        <w:rPr>
          <w:rFonts w:ascii="Times New Roman" w:hAnsi="Times New Roman" w:cs="Times New Roman"/>
          <w:color w:val="000000" w:themeColor="text1"/>
          <w:sz w:val="24"/>
          <w:szCs w:val="24"/>
        </w:rPr>
        <w:t xml:space="preserve"> ДВ, бр. 97 от 2016 г., в сила от 01.01.2017 г.) когато общата сума на данъчните основи на наличните стоки и/или услуги надвишава 25 000 лв. при </w:t>
      </w:r>
      <w:proofErr w:type="spellStart"/>
      <w:r w:rsidR="00785A63" w:rsidRPr="00A07F9F">
        <w:rPr>
          <w:rFonts w:ascii="Times New Roman" w:hAnsi="Times New Roman" w:cs="Times New Roman"/>
          <w:color w:val="000000" w:themeColor="text1"/>
          <w:sz w:val="24"/>
          <w:szCs w:val="24"/>
        </w:rPr>
        <w:t>дерегистрация</w:t>
      </w:r>
      <w:proofErr w:type="spellEnd"/>
      <w:r w:rsidR="00785A63" w:rsidRPr="00A07F9F">
        <w:rPr>
          <w:rFonts w:ascii="Times New Roman" w:hAnsi="Times New Roman" w:cs="Times New Roman"/>
          <w:color w:val="000000" w:themeColor="text1"/>
          <w:sz w:val="24"/>
          <w:szCs w:val="24"/>
        </w:rPr>
        <w:t xml:space="preserve"> поради смърт на физическо лице, което:</w:t>
      </w:r>
    </w:p>
    <w:p w:rsidR="00785A63" w:rsidRPr="00A07F9F" w:rsidRDefault="00785A63" w:rsidP="00A07F9F">
      <w:pPr>
        <w:autoSpaceDE/>
        <w:autoSpaceDN/>
        <w:spacing w:line="360" w:lineRule="auto"/>
        <w:ind w:firstLine="1155"/>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а) не е едноличен търговец, ако независимата икономическа дейност на починалото лице бъде продължена от лице, регистрирано по този закон на основание, което дава право на приспадане на данъчен кредит - само за приетите по наследство или по завет стоки и услуги, или от лице, което се регистрира на основание, което дава право на приспадане на данъчен кредит, в срок не по-късно от 14-</w:t>
      </w:r>
      <w:r w:rsidR="007E03BA">
        <w:rPr>
          <w:rFonts w:ascii="Times New Roman" w:hAnsi="Times New Roman" w:cs="Times New Roman"/>
          <w:color w:val="000000" w:themeColor="text1"/>
          <w:sz w:val="24"/>
          <w:szCs w:val="24"/>
        </w:rPr>
        <w:t>т</w:t>
      </w:r>
      <w:r w:rsidRPr="00A07F9F">
        <w:rPr>
          <w:rFonts w:ascii="Times New Roman" w:hAnsi="Times New Roman" w:cs="Times New Roman"/>
          <w:color w:val="000000" w:themeColor="text1"/>
          <w:sz w:val="24"/>
          <w:szCs w:val="24"/>
        </w:rPr>
        <w:t>о число включително на месеца, следващ 6-ия месец от датата на смъртта на починалото лице - само за приетите по наследство или по завет стоки и услуги, налични към датата на регистрация;</w:t>
      </w:r>
    </w:p>
    <w:p w:rsidR="00785A63" w:rsidRPr="00A07F9F" w:rsidRDefault="00785A63" w:rsidP="00A07F9F">
      <w:pPr>
        <w:autoSpaceDE/>
        <w:autoSpaceDN/>
        <w:spacing w:line="360" w:lineRule="auto"/>
        <w:ind w:firstLine="1155"/>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б) е едноличен търговец, ако предприятието му е поето по наследство или по завет и независимата му икономическа дейност бъде продължена от лице, което е регистрирано по този закон на основание, което дава право на приспадане на данъчен кредит, или от лице, което се регистрира на основание, което дава право на приспадане на данъчен кредит, в срок не по-късно от 14-о число включително на месеца, следващ 6-ия месец от датата на смъртта на починалото лице - само за стоките и услугите, налични към датата на регистрация;</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3. при преобразуване на регистрирано юридическо лице, ако новообразуваното или </w:t>
      </w:r>
      <w:proofErr w:type="spellStart"/>
      <w:r w:rsidRPr="00A07F9F">
        <w:rPr>
          <w:rFonts w:ascii="Times New Roman" w:hAnsi="Times New Roman" w:cs="Times New Roman"/>
          <w:color w:val="000000" w:themeColor="text1"/>
          <w:sz w:val="24"/>
          <w:szCs w:val="24"/>
        </w:rPr>
        <w:t>правоприемащото</w:t>
      </w:r>
      <w:proofErr w:type="spellEnd"/>
      <w:r w:rsidRPr="00A07F9F">
        <w:rPr>
          <w:rFonts w:ascii="Times New Roman" w:hAnsi="Times New Roman" w:cs="Times New Roman"/>
          <w:color w:val="000000" w:themeColor="text1"/>
          <w:sz w:val="24"/>
          <w:szCs w:val="24"/>
        </w:rPr>
        <w:t xml:space="preserve"> лице е регистрирано по този закон или се регистрира по реда и в срока по чл. 132 от ЗДДС - само за наличните стоки и услуги към датата на регистрация</w:t>
      </w:r>
      <w:r w:rsidR="0024318A">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4. за наличните активи - публична държавна или публична общинска собственост.</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5. при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по </w:t>
      </w:r>
      <w:r w:rsidRPr="00A07F9F">
        <w:rPr>
          <w:rStyle w:val="samedocreference1"/>
          <w:rFonts w:ascii="Times New Roman" w:hAnsi="Times New Roman" w:cs="Times New Roman"/>
          <w:color w:val="000000" w:themeColor="text1"/>
          <w:sz w:val="24"/>
          <w:szCs w:val="24"/>
          <w:u w:val="none"/>
        </w:rPr>
        <w:t>чл. 176</w:t>
      </w:r>
      <w:r w:rsidRPr="00A07F9F">
        <w:rPr>
          <w:rFonts w:ascii="Times New Roman" w:hAnsi="Times New Roman" w:cs="Times New Roman"/>
          <w:color w:val="000000" w:themeColor="text1"/>
          <w:sz w:val="24"/>
          <w:szCs w:val="24"/>
        </w:rPr>
        <w:t xml:space="preserve"> и последваща регистрация на лицето в рамките на един данъчен период - за стоките и услугите, които се били налични, както към датата на </w:t>
      </w:r>
      <w:proofErr w:type="spellStart"/>
      <w:r w:rsidRPr="00A07F9F">
        <w:rPr>
          <w:rFonts w:ascii="Times New Roman" w:hAnsi="Times New Roman" w:cs="Times New Roman"/>
          <w:color w:val="000000" w:themeColor="text1"/>
          <w:sz w:val="24"/>
          <w:szCs w:val="24"/>
        </w:rPr>
        <w:t>дерегистрацията</w:t>
      </w:r>
      <w:proofErr w:type="spellEnd"/>
      <w:r w:rsidRPr="00A07F9F">
        <w:rPr>
          <w:rFonts w:ascii="Times New Roman" w:hAnsi="Times New Roman" w:cs="Times New Roman"/>
          <w:color w:val="000000" w:themeColor="text1"/>
          <w:sz w:val="24"/>
          <w:szCs w:val="24"/>
        </w:rPr>
        <w:t>, така и към датата на последващата регистрация (</w:t>
      </w:r>
      <w:r w:rsidR="0024318A">
        <w:rPr>
          <w:rFonts w:ascii="Times New Roman" w:hAnsi="Times New Roman" w:cs="Times New Roman"/>
          <w:color w:val="000000" w:themeColor="text1"/>
          <w:sz w:val="24"/>
          <w:szCs w:val="24"/>
        </w:rPr>
        <w:t xml:space="preserve">чл. 111, ал. 2, т. 5 от ЗДДС, </w:t>
      </w:r>
      <w:r w:rsidRPr="00A07F9F">
        <w:rPr>
          <w:rFonts w:ascii="Times New Roman" w:hAnsi="Times New Roman" w:cs="Times New Roman"/>
          <w:color w:val="000000" w:themeColor="text1"/>
          <w:sz w:val="24"/>
          <w:szCs w:val="24"/>
        </w:rPr>
        <w:t xml:space="preserve">нова - ДВ, бр. 95 от 2009 г., в сила от 01.01.2010 г., доп. - ДВ, бр. 99 от 2011 г., в сила от 01.01.2012 г.) </w:t>
      </w:r>
    </w:p>
    <w:p w:rsidR="004D2783" w:rsidRPr="00A07F9F" w:rsidRDefault="004D2783"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Cs/>
          <w:color w:val="000000" w:themeColor="text1"/>
          <w:sz w:val="24"/>
          <w:szCs w:val="24"/>
        </w:rPr>
        <w:t>К</w:t>
      </w:r>
      <w:r w:rsidRPr="00A07F9F">
        <w:rPr>
          <w:rFonts w:ascii="Times New Roman" w:hAnsi="Times New Roman" w:cs="Times New Roman"/>
          <w:color w:val="000000" w:themeColor="text1"/>
          <w:sz w:val="24"/>
          <w:szCs w:val="24"/>
        </w:rPr>
        <w:t xml:space="preserve">огато към датата на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лицето е в процедура по приспадане по реда на чл. 92, ал. 1 от закона, се смята, че към тази дата двата едномесечни периода са изтекли и лицето </w:t>
      </w:r>
      <w:r w:rsidRPr="00A07F9F">
        <w:rPr>
          <w:rFonts w:ascii="Times New Roman" w:hAnsi="Times New Roman" w:cs="Times New Roman"/>
          <w:color w:val="000000" w:themeColor="text1"/>
          <w:sz w:val="24"/>
          <w:szCs w:val="24"/>
        </w:rPr>
        <w:lastRenderedPageBreak/>
        <w:t xml:space="preserve">посочва в клетка 80 на справка-декларацията за последния данъчен период остатъка от данъка за възстановяване след извършеното до момента приспадане </w:t>
      </w:r>
      <w:r w:rsidRPr="00A07F9F">
        <w:rPr>
          <w:rFonts w:ascii="Times New Roman" w:hAnsi="Times New Roman" w:cs="Times New Roman"/>
          <w:bCs/>
          <w:color w:val="000000" w:themeColor="text1"/>
          <w:sz w:val="24"/>
          <w:szCs w:val="24"/>
        </w:rPr>
        <w:t>(чл. 71 от ППЗДДС)</w:t>
      </w:r>
      <w:r w:rsidRPr="00A07F9F">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Със справка-декларацията за последния данъчен период лицето подава протокол-опис за начисляване на данък за наличните активи, за които е приспаднат данъчен кредит по образец - приложение № 9 от ППЗДДС. Данъкът се включва в дневника за продажбите, съответно в справка-декларацията за последния данъчен период и се внася в републиканския бюджет по сметка на компетентната териториалната дирекция на Националната агенция за приходите в срока за подаване на справка-декларацията за този данъчен период (чл. 111, ал. 3 от ЗДДС, </w:t>
      </w:r>
      <w:r w:rsidR="00A22044">
        <w:rPr>
          <w:rFonts w:ascii="Times New Roman" w:hAnsi="Times New Roman" w:cs="Times New Roman"/>
          <w:color w:val="000000" w:themeColor="text1"/>
          <w:sz w:val="24"/>
          <w:szCs w:val="24"/>
        </w:rPr>
        <w:t xml:space="preserve">изм. - </w:t>
      </w:r>
      <w:r w:rsidRPr="00A07F9F">
        <w:rPr>
          <w:rFonts w:ascii="Times New Roman" w:hAnsi="Times New Roman" w:cs="Times New Roman"/>
          <w:color w:val="000000" w:themeColor="text1"/>
          <w:sz w:val="24"/>
          <w:szCs w:val="24"/>
        </w:rPr>
        <w:t xml:space="preserve">ДВ, </w:t>
      </w:r>
      <w:r w:rsidR="00A22044">
        <w:rPr>
          <w:rFonts w:ascii="Times New Roman" w:hAnsi="Times New Roman" w:cs="Times New Roman"/>
          <w:color w:val="000000" w:themeColor="text1"/>
          <w:sz w:val="24"/>
          <w:szCs w:val="24"/>
        </w:rPr>
        <w:t xml:space="preserve">бр. 94 от 2012 г., </w:t>
      </w:r>
      <w:r w:rsidRPr="00A07F9F">
        <w:rPr>
          <w:rFonts w:ascii="Times New Roman" w:hAnsi="Times New Roman" w:cs="Times New Roman"/>
          <w:color w:val="000000" w:themeColor="text1"/>
          <w:sz w:val="24"/>
          <w:szCs w:val="24"/>
        </w:rPr>
        <w:t>бр. 101 от 2013 г., в сила от 01.01.2014 г.).</w:t>
      </w: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 xml:space="preserve">2. </w:t>
      </w:r>
      <w:proofErr w:type="spellStart"/>
      <w:r w:rsidRPr="00A07F9F">
        <w:rPr>
          <w:rFonts w:ascii="Times New Roman" w:hAnsi="Times New Roman" w:cs="Times New Roman"/>
          <w:b/>
          <w:color w:val="000000" w:themeColor="text1"/>
          <w:sz w:val="24"/>
          <w:szCs w:val="24"/>
        </w:rPr>
        <w:t>Дерегистрация</w:t>
      </w:r>
      <w:proofErr w:type="spellEnd"/>
      <w:r w:rsidRPr="00A07F9F">
        <w:rPr>
          <w:rFonts w:ascii="Times New Roman" w:hAnsi="Times New Roman" w:cs="Times New Roman"/>
          <w:b/>
          <w:color w:val="000000" w:themeColor="text1"/>
          <w:sz w:val="24"/>
          <w:szCs w:val="24"/>
        </w:rPr>
        <w:t xml:space="preserve"> по инициатива на органа по приходите:</w:t>
      </w:r>
    </w:p>
    <w:p w:rsidR="003022F4" w:rsidRPr="00A07F9F" w:rsidRDefault="003022F4" w:rsidP="003022F4">
      <w:pPr>
        <w:spacing w:line="360" w:lineRule="auto"/>
        <w:ind w:right="-113" w:firstLine="708"/>
        <w:jc w:val="both"/>
        <w:rPr>
          <w:rFonts w:ascii="Times New Roman" w:hAnsi="Times New Roman" w:cs="Times New Roman"/>
          <w:i/>
          <w:color w:val="000000" w:themeColor="text1"/>
          <w:sz w:val="24"/>
          <w:szCs w:val="24"/>
        </w:rPr>
      </w:pPr>
      <w:r w:rsidRPr="00A07F9F">
        <w:rPr>
          <w:rFonts w:ascii="Times New Roman" w:hAnsi="Times New Roman" w:cs="Times New Roman"/>
          <w:color w:val="000000" w:themeColor="text1"/>
          <w:sz w:val="24"/>
          <w:szCs w:val="24"/>
        </w:rPr>
        <w:t xml:space="preserve">Регистрацията се прекратява по инициатива на органа по приходите с издаване на акт за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w:t>
      </w:r>
      <w:r w:rsidRPr="00A07F9F">
        <w:rPr>
          <w:rFonts w:ascii="Times New Roman" w:hAnsi="Times New Roman" w:cs="Times New Roman"/>
          <w:i/>
          <w:color w:val="000000" w:themeColor="text1"/>
          <w:sz w:val="24"/>
          <w:szCs w:val="24"/>
        </w:rPr>
        <w:t xml:space="preserve"> </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Акт за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не се връчва на лицето, а датата на </w:t>
      </w:r>
      <w:proofErr w:type="spellStart"/>
      <w:r w:rsidRPr="00A07F9F">
        <w:rPr>
          <w:rFonts w:ascii="Times New Roman" w:hAnsi="Times New Roman" w:cs="Times New Roman"/>
          <w:color w:val="000000" w:themeColor="text1"/>
          <w:sz w:val="24"/>
          <w:szCs w:val="24"/>
        </w:rPr>
        <w:t>дерегистрацията</w:t>
      </w:r>
      <w:proofErr w:type="spellEnd"/>
      <w:r w:rsidRPr="00A07F9F">
        <w:rPr>
          <w:rFonts w:ascii="Times New Roman" w:hAnsi="Times New Roman" w:cs="Times New Roman"/>
          <w:color w:val="000000" w:themeColor="text1"/>
          <w:sz w:val="24"/>
          <w:szCs w:val="24"/>
        </w:rPr>
        <w:t xml:space="preserve"> е датата на възникване на съответното обстоятелство, при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в случаите:</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при смърт на физическо лице,</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 когато, лицето не е изпълнило в срок задължението си за подаване на заявление за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при заличаване на ЕТ от търговския регистър или при прекратяване на ЮЛ, кооперация, </w:t>
      </w:r>
      <w:proofErr w:type="spellStart"/>
      <w:r w:rsidRPr="00A07F9F">
        <w:rPr>
          <w:rFonts w:ascii="Times New Roman" w:hAnsi="Times New Roman" w:cs="Times New Roman"/>
          <w:color w:val="000000" w:themeColor="text1"/>
          <w:sz w:val="24"/>
          <w:szCs w:val="24"/>
        </w:rPr>
        <w:t>неперсонифицирано</w:t>
      </w:r>
      <w:proofErr w:type="spellEnd"/>
      <w:r w:rsidRPr="00A07F9F">
        <w:rPr>
          <w:rFonts w:ascii="Times New Roman" w:hAnsi="Times New Roman" w:cs="Times New Roman"/>
          <w:color w:val="000000" w:themeColor="text1"/>
          <w:sz w:val="24"/>
          <w:szCs w:val="24"/>
        </w:rPr>
        <w:t xml:space="preserve"> дружество.</w:t>
      </w:r>
    </w:p>
    <w:p w:rsidR="003022F4" w:rsidRPr="00A07F9F" w:rsidRDefault="003022F4" w:rsidP="003022F4">
      <w:pPr>
        <w:tabs>
          <w:tab w:val="left" w:pos="720"/>
        </w:tabs>
        <w:spacing w:line="360" w:lineRule="auto"/>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ab/>
        <w:t xml:space="preserve">По инициатива на </w:t>
      </w:r>
      <w:r w:rsidR="00A22044">
        <w:rPr>
          <w:rFonts w:ascii="Times New Roman" w:hAnsi="Times New Roman" w:cs="Times New Roman"/>
          <w:color w:val="000000" w:themeColor="text1"/>
          <w:sz w:val="24"/>
          <w:szCs w:val="24"/>
        </w:rPr>
        <w:t>о</w:t>
      </w:r>
      <w:r w:rsidRPr="00A07F9F">
        <w:rPr>
          <w:rFonts w:ascii="Times New Roman" w:hAnsi="Times New Roman" w:cs="Times New Roman"/>
          <w:color w:val="000000" w:themeColor="text1"/>
          <w:sz w:val="24"/>
          <w:szCs w:val="24"/>
        </w:rPr>
        <w:t xml:space="preserve">ргана по приходите регистрацията може да се прекрати във връзка с установени данъчни нарушения по чл. 176 от ЗДДС, като датата на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е датата на връчване на акта, т.е. прилага се общото правило. (чл. 110, ал. 1, т. 3 и ал. 2</w:t>
      </w:r>
      <w:r w:rsidR="00A22044">
        <w:rPr>
          <w:rFonts w:ascii="Times New Roman" w:hAnsi="Times New Roman" w:cs="Times New Roman"/>
          <w:color w:val="000000" w:themeColor="text1"/>
          <w:sz w:val="24"/>
          <w:szCs w:val="24"/>
        </w:rPr>
        <w:t xml:space="preserve"> от ЗДДС, доп., </w:t>
      </w:r>
      <w:r w:rsidRPr="00A07F9F">
        <w:rPr>
          <w:rFonts w:ascii="Times New Roman" w:hAnsi="Times New Roman" w:cs="Times New Roman"/>
          <w:color w:val="000000" w:themeColor="text1"/>
          <w:sz w:val="24"/>
          <w:szCs w:val="24"/>
        </w:rPr>
        <w:t xml:space="preserve"> ДВ, бр. </w:t>
      </w:r>
      <w:r w:rsidR="00A22044">
        <w:rPr>
          <w:rFonts w:ascii="Times New Roman" w:hAnsi="Times New Roman" w:cs="Times New Roman"/>
          <w:color w:val="000000" w:themeColor="text1"/>
          <w:sz w:val="24"/>
          <w:szCs w:val="24"/>
        </w:rPr>
        <w:t xml:space="preserve"> 108 от 2007 г., бр. 105 от 2014 г.</w:t>
      </w:r>
      <w:r w:rsidRPr="00A07F9F">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Относно определяне на задълженията за последния данъчен период е приложимо посоченото в т. ІІ.1.2. </w:t>
      </w:r>
    </w:p>
    <w:p w:rsidR="003022F4" w:rsidRDefault="003022F4" w:rsidP="003022F4">
      <w:pPr>
        <w:spacing w:line="360" w:lineRule="auto"/>
        <w:ind w:right="-113" w:firstLine="708"/>
        <w:jc w:val="both"/>
        <w:rPr>
          <w:rFonts w:ascii="Times New Roman" w:hAnsi="Times New Roman" w:cs="Times New Roman"/>
          <w:color w:val="000000" w:themeColor="text1"/>
          <w:sz w:val="24"/>
          <w:szCs w:val="24"/>
        </w:rPr>
      </w:pPr>
    </w:p>
    <w:p w:rsidR="00B021E8" w:rsidRDefault="00B021E8" w:rsidP="003022F4">
      <w:pPr>
        <w:spacing w:line="360" w:lineRule="auto"/>
        <w:ind w:right="-113" w:firstLine="708"/>
        <w:jc w:val="both"/>
        <w:rPr>
          <w:rFonts w:ascii="Times New Roman" w:hAnsi="Times New Roman" w:cs="Times New Roman"/>
          <w:color w:val="000000" w:themeColor="text1"/>
          <w:sz w:val="24"/>
          <w:szCs w:val="24"/>
        </w:rPr>
      </w:pPr>
    </w:p>
    <w:p w:rsidR="00B021E8" w:rsidRDefault="00B021E8" w:rsidP="003022F4">
      <w:pPr>
        <w:spacing w:line="360" w:lineRule="auto"/>
        <w:ind w:right="-113" w:firstLine="708"/>
        <w:jc w:val="both"/>
        <w:rPr>
          <w:rFonts w:ascii="Times New Roman" w:hAnsi="Times New Roman" w:cs="Times New Roman"/>
          <w:color w:val="000000" w:themeColor="text1"/>
          <w:sz w:val="24"/>
          <w:szCs w:val="24"/>
        </w:rPr>
      </w:pPr>
    </w:p>
    <w:p w:rsidR="00B021E8" w:rsidRPr="00A07F9F" w:rsidRDefault="00B021E8"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ІІІ. Прекратяване на регистрация  на чуждестранно лице, неустановено в страната</w:t>
      </w: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spacing w:line="360" w:lineRule="auto"/>
        <w:ind w:left="708" w:right="-113"/>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 xml:space="preserve">1. Основания за </w:t>
      </w:r>
      <w:proofErr w:type="spellStart"/>
      <w:r w:rsidRPr="00A07F9F">
        <w:rPr>
          <w:rFonts w:ascii="Times New Roman" w:hAnsi="Times New Roman" w:cs="Times New Roman"/>
          <w:b/>
          <w:color w:val="000000" w:themeColor="text1"/>
          <w:sz w:val="24"/>
          <w:szCs w:val="24"/>
        </w:rPr>
        <w:t>дерегистрация</w:t>
      </w:r>
      <w:proofErr w:type="spellEnd"/>
      <w:r w:rsidRPr="00A07F9F">
        <w:rPr>
          <w:rFonts w:ascii="Times New Roman" w:hAnsi="Times New Roman" w:cs="Times New Roman"/>
          <w:b/>
          <w:color w:val="000000" w:themeColor="text1"/>
          <w:sz w:val="24"/>
          <w:szCs w:val="24"/>
        </w:rPr>
        <w:t xml:space="preserve"> </w:t>
      </w:r>
      <w:r w:rsidRPr="00A07F9F">
        <w:rPr>
          <w:rFonts w:ascii="Times New Roman" w:hAnsi="Times New Roman" w:cs="Times New Roman"/>
          <w:color w:val="000000" w:themeColor="text1"/>
          <w:sz w:val="24"/>
          <w:szCs w:val="24"/>
        </w:rPr>
        <w:t>- чл. 134, ал. 1 от ЗДДС</w:t>
      </w:r>
    </w:p>
    <w:p w:rsidR="003022F4" w:rsidRPr="00A07F9F" w:rsidRDefault="003022F4" w:rsidP="003022F4">
      <w:pPr>
        <w:spacing w:line="360" w:lineRule="auto"/>
        <w:ind w:left="708" w:right="-113"/>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1.1. При наличие на общите условия на ЗДДС за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w:t>
      </w:r>
      <w:r w:rsidRPr="00A07F9F">
        <w:rPr>
          <w:color w:val="000000" w:themeColor="text1"/>
        </w:rPr>
        <w:t xml:space="preserve"> </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1.2. Когато чуждестранното лице не определи нов акредитиран представител в </w:t>
      </w:r>
      <w:r w:rsidR="007E03BA">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 xml:space="preserve">14-дневен срок от прекратяване на лицето - акредитиран представител, или при настъпване на други обстоятелства, които водят до невъзможност това лице да изпълнява задълженията си по този закон. </w:t>
      </w:r>
      <w:proofErr w:type="spellStart"/>
      <w:r w:rsidRPr="00A07F9F">
        <w:rPr>
          <w:rFonts w:ascii="Times New Roman" w:hAnsi="Times New Roman" w:cs="Times New Roman"/>
          <w:color w:val="000000" w:themeColor="text1"/>
          <w:sz w:val="24"/>
          <w:szCs w:val="24"/>
        </w:rPr>
        <w:t>Дерегистрацията</w:t>
      </w:r>
      <w:proofErr w:type="spellEnd"/>
      <w:r w:rsidRPr="00A07F9F">
        <w:rPr>
          <w:rFonts w:ascii="Times New Roman" w:hAnsi="Times New Roman" w:cs="Times New Roman"/>
          <w:color w:val="000000" w:themeColor="text1"/>
          <w:sz w:val="24"/>
          <w:szCs w:val="24"/>
        </w:rPr>
        <w:t xml:space="preserve"> на това основание не е приложима относно лице, установено в друга държава членка или в трета страна, с която страната ни има правни инструменти за взаимопомощ.</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2.</w:t>
      </w:r>
      <w:r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b/>
          <w:color w:val="000000" w:themeColor="text1"/>
          <w:sz w:val="24"/>
          <w:szCs w:val="24"/>
        </w:rPr>
        <w:t xml:space="preserve">Процедура за </w:t>
      </w:r>
      <w:proofErr w:type="spellStart"/>
      <w:r w:rsidRPr="00A07F9F">
        <w:rPr>
          <w:rFonts w:ascii="Times New Roman" w:hAnsi="Times New Roman" w:cs="Times New Roman"/>
          <w:b/>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 чл. 134, ал. 2-5 от 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2.1. </w:t>
      </w:r>
      <w:proofErr w:type="spellStart"/>
      <w:r w:rsidRPr="00A07F9F">
        <w:rPr>
          <w:rFonts w:ascii="Times New Roman" w:hAnsi="Times New Roman" w:cs="Times New Roman"/>
          <w:color w:val="000000" w:themeColor="text1"/>
          <w:sz w:val="24"/>
          <w:szCs w:val="24"/>
        </w:rPr>
        <w:t>Дерегистрацията</w:t>
      </w:r>
      <w:proofErr w:type="spellEnd"/>
      <w:r w:rsidRPr="00A07F9F">
        <w:rPr>
          <w:rFonts w:ascii="Times New Roman" w:hAnsi="Times New Roman" w:cs="Times New Roman"/>
          <w:color w:val="000000" w:themeColor="text1"/>
          <w:sz w:val="24"/>
          <w:szCs w:val="24"/>
        </w:rPr>
        <w:t xml:space="preserve"> на основание на общите условия на ЗДДС за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се извършва по инициатива на лицето (виж т. ІІІ.1)</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2.2. Когато чуждестранното лице не определи нов акредитиран представител в срока по чл. 133, ал. 4 от ЗДДС (виж т. ІІІ.1.2.) регистрацията му се прекратява по инициатива на органа по приходите - с издаване на акт за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В тези случаите актът за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не се връчва на лицето, а датата на </w:t>
      </w:r>
      <w:proofErr w:type="spellStart"/>
      <w:r w:rsidRPr="00A07F9F">
        <w:rPr>
          <w:rFonts w:ascii="Times New Roman" w:hAnsi="Times New Roman" w:cs="Times New Roman"/>
          <w:color w:val="000000" w:themeColor="text1"/>
          <w:sz w:val="24"/>
          <w:szCs w:val="24"/>
        </w:rPr>
        <w:t>дерегистрация</w:t>
      </w:r>
      <w:proofErr w:type="spellEnd"/>
      <w:r w:rsidRPr="00A07F9F">
        <w:rPr>
          <w:rFonts w:ascii="Times New Roman" w:hAnsi="Times New Roman" w:cs="Times New Roman"/>
          <w:color w:val="000000" w:themeColor="text1"/>
          <w:sz w:val="24"/>
          <w:szCs w:val="24"/>
        </w:rPr>
        <w:t xml:space="preserve"> е датата, на която изтича срокът по чл. 133, ал. 4 от 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При </w:t>
      </w:r>
      <w:proofErr w:type="spellStart"/>
      <w:r w:rsidRPr="00A07F9F">
        <w:rPr>
          <w:rFonts w:ascii="Times New Roman" w:hAnsi="Times New Roman" w:cs="Times New Roman"/>
          <w:color w:val="000000" w:themeColor="text1"/>
          <w:sz w:val="24"/>
          <w:szCs w:val="24"/>
        </w:rPr>
        <w:t>дерегистрациите</w:t>
      </w:r>
      <w:proofErr w:type="spellEnd"/>
      <w:r w:rsidRPr="00A07F9F">
        <w:rPr>
          <w:rFonts w:ascii="Times New Roman" w:hAnsi="Times New Roman" w:cs="Times New Roman"/>
          <w:color w:val="000000" w:themeColor="text1"/>
          <w:sz w:val="24"/>
          <w:szCs w:val="24"/>
        </w:rPr>
        <w:t xml:space="preserve"> по т. 2.1. и 2.1. се приема, че чуждестранното лице извършва доставка на наличните активи по чл. 111 от ЗДДС. (виж т.І.1.2.)</w:t>
      </w:r>
    </w:p>
    <w:p w:rsidR="003022F4" w:rsidRPr="00A07F9F" w:rsidRDefault="003022F4" w:rsidP="003022F4">
      <w:pPr>
        <w:spacing w:line="360" w:lineRule="auto"/>
        <w:ind w:right="-113"/>
        <w:jc w:val="both"/>
        <w:rPr>
          <w:rFonts w:ascii="Times New Roman" w:hAnsi="Times New Roman" w:cs="Times New Roman"/>
          <w:b/>
          <w:color w:val="000000" w:themeColor="text1"/>
          <w:sz w:val="24"/>
          <w:szCs w:val="24"/>
        </w:rPr>
      </w:pPr>
    </w:p>
    <w:p w:rsidR="003022F4" w:rsidRPr="00A07F9F" w:rsidRDefault="003022F4" w:rsidP="00746ACC">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 xml:space="preserve">ІV. Прекратяване на регистрация във връзка с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друга държава членка (Глава осемнадесета от ЗДДС) – виж Фиш Х.10 </w:t>
      </w:r>
      <w:r w:rsidR="00B021E8">
        <w:rPr>
          <w:rFonts w:ascii="Times New Roman" w:hAnsi="Times New Roman" w:cs="Times New Roman"/>
          <w:b/>
          <w:color w:val="000000" w:themeColor="text1"/>
          <w:sz w:val="24"/>
          <w:szCs w:val="24"/>
        </w:rPr>
        <w:t>.</w:t>
      </w:r>
    </w:p>
    <w:p w:rsidR="001D281E" w:rsidRPr="00A07F9F" w:rsidRDefault="001D281E" w:rsidP="003022F4">
      <w:pPr>
        <w:rPr>
          <w:color w:val="000000" w:themeColor="text1"/>
        </w:rPr>
      </w:pPr>
    </w:p>
    <w:sectPr w:rsidR="001D281E" w:rsidRPr="00A07F9F" w:rsidSect="00C448B9">
      <w:headerReference w:type="default" r:id="rId8"/>
      <w:footerReference w:type="even" r:id="rId9"/>
      <w:footerReference w:type="default" r:id="rId10"/>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840" w:rsidRDefault="00260840">
      <w:r>
        <w:separator/>
      </w:r>
    </w:p>
  </w:endnote>
  <w:endnote w:type="continuationSeparator" w:id="0">
    <w:p w:rsidR="00260840" w:rsidRDefault="0026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C05" w:rsidRDefault="00C448B9"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2C05" w:rsidRDefault="00260840"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C05" w:rsidRPr="003C2C0A" w:rsidRDefault="00C448B9"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5729B2">
      <w:rPr>
        <w:rFonts w:ascii="Times New Roman" w:hAnsi="Times New Roman" w:cs="Times New Roman"/>
        <w:color w:val="003366"/>
      </w:rPr>
      <w:t>НАРЪЧНИК ПО ДДС, 20</w:t>
    </w:r>
    <w:r>
      <w:rPr>
        <w:rFonts w:ascii="Times New Roman" w:hAnsi="Times New Roman" w:cs="Times New Roman"/>
        <w:color w:val="003366"/>
      </w:rPr>
      <w:t>1</w:t>
    </w:r>
    <w:r w:rsidR="003022F4">
      <w:rPr>
        <w:rFonts w:ascii="Times New Roman" w:hAnsi="Times New Roman" w:cs="Times New Roman"/>
        <w:color w:val="003366"/>
        <w:lang w:val="en-US"/>
      </w:rPr>
      <w:t>7</w:t>
    </w:r>
  </w:p>
  <w:p w:rsidR="00832C05" w:rsidRPr="00824EE9" w:rsidRDefault="00C448B9"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840" w:rsidRDefault="00260840">
      <w:r>
        <w:separator/>
      </w:r>
    </w:p>
  </w:footnote>
  <w:footnote w:type="continuationSeparator" w:id="0">
    <w:p w:rsidR="00260840" w:rsidRDefault="0026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832C05">
      <w:trPr>
        <w:cantSplit/>
        <w:trHeight w:val="725"/>
      </w:trPr>
      <w:tc>
        <w:tcPr>
          <w:tcW w:w="2340" w:type="dxa"/>
          <w:vMerge w:val="restart"/>
        </w:tcPr>
        <w:p w:rsidR="00832C05" w:rsidRPr="00554FAB" w:rsidRDefault="00632105" w:rsidP="00AD598A">
          <w:pPr>
            <w:pStyle w:val="Heading1"/>
            <w:spacing w:before="0"/>
            <w:ind w:left="0" w:right="0"/>
            <w:rPr>
              <w:rFonts w:ascii="Arial" w:hAnsi="Arial" w:cs="Arial"/>
              <w:sz w:val="28"/>
              <w:lang w:val="en-US"/>
            </w:rPr>
          </w:pPr>
          <w:r>
            <w:rPr>
              <w:rFonts w:ascii="Arial" w:hAnsi="Arial" w:cs="Arial"/>
              <w:noProof/>
              <w:sz w:val="28"/>
              <w:lang w:val="en-US" w:eastAsia="en-US"/>
            </w:rPr>
            <w:drawing>
              <wp:anchor distT="0" distB="0" distL="114300" distR="114300" simplePos="0" relativeHeight="251658240" behindDoc="1" locked="0" layoutInCell="1" allowOverlap="1">
                <wp:simplePos x="0" y="0"/>
                <wp:positionH relativeFrom="column">
                  <wp:posOffset>5080</wp:posOffset>
                </wp:positionH>
                <wp:positionV relativeFrom="paragraph">
                  <wp:posOffset>162560</wp:posOffset>
                </wp:positionV>
                <wp:extent cx="1304925" cy="5905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105" w:rsidRDefault="00C448B9">
          <w:pPr>
            <w:jc w:val="center"/>
            <w:rPr>
              <w:rFonts w:ascii="Arial" w:hAnsi="Arial" w:cs="Arial"/>
              <w:lang w:val="en-US"/>
            </w:rPr>
          </w:pPr>
          <w:bookmarkStart w:id="1" w:name="_MON_1190812594"/>
          <w:bookmarkEnd w:id="1"/>
          <w:r>
            <w:rPr>
              <w:rFonts w:ascii="Arial" w:hAnsi="Arial" w:cs="Arial"/>
              <w:lang w:val="en-US"/>
            </w:rPr>
            <w:t xml:space="preserve">  </w:t>
          </w:r>
        </w:p>
        <w:p w:rsidR="00632105" w:rsidRPr="00632105" w:rsidRDefault="00632105" w:rsidP="00632105">
          <w:pPr>
            <w:rPr>
              <w:rFonts w:ascii="Arial" w:hAnsi="Arial" w:cs="Arial"/>
              <w:lang w:val="en-US"/>
            </w:rPr>
          </w:pPr>
        </w:p>
        <w:p w:rsidR="00632105" w:rsidRPr="00632105" w:rsidRDefault="00632105" w:rsidP="00632105">
          <w:pPr>
            <w:rPr>
              <w:rFonts w:ascii="Arial" w:hAnsi="Arial" w:cs="Arial"/>
              <w:lang w:val="en-US"/>
            </w:rPr>
          </w:pPr>
        </w:p>
        <w:p w:rsidR="00632105" w:rsidRDefault="00632105" w:rsidP="00632105">
          <w:pPr>
            <w:rPr>
              <w:rFonts w:ascii="Arial" w:hAnsi="Arial" w:cs="Arial"/>
              <w:lang w:val="en-US"/>
            </w:rPr>
          </w:pPr>
        </w:p>
        <w:p w:rsidR="00832C05" w:rsidRPr="00632105" w:rsidRDefault="00260840" w:rsidP="00632105">
          <w:pPr>
            <w:jc w:val="right"/>
            <w:rPr>
              <w:rFonts w:ascii="Arial" w:hAnsi="Arial" w:cs="Arial"/>
              <w:lang w:val="en-US"/>
            </w:rPr>
          </w:pPr>
        </w:p>
      </w:tc>
      <w:tc>
        <w:tcPr>
          <w:tcW w:w="8640" w:type="dxa"/>
          <w:vAlign w:val="center"/>
        </w:tcPr>
        <w:p w:rsidR="00832C05" w:rsidRPr="00C515CC" w:rsidRDefault="00C448B9"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IX</w:t>
          </w:r>
          <w:r>
            <w:rPr>
              <w:rFonts w:ascii="Times New Roman" w:hAnsi="Times New Roman" w:cs="Times New Roman"/>
              <w:color w:val="003366"/>
              <w:kern w:val="0"/>
              <w:sz w:val="24"/>
              <w:szCs w:val="24"/>
              <w:lang w:val="bg-BG"/>
            </w:rPr>
            <w:t>.</w:t>
          </w:r>
          <w:r>
            <w:rPr>
              <w:rFonts w:ascii="Times New Roman" w:hAnsi="Times New Roman" w:cs="Times New Roman"/>
              <w:color w:val="003366"/>
              <w:kern w:val="0"/>
              <w:sz w:val="24"/>
              <w:szCs w:val="24"/>
              <w:lang w:val="en-US"/>
            </w:rPr>
            <w:t>6</w:t>
          </w:r>
        </w:p>
      </w:tc>
    </w:tr>
    <w:tr w:rsidR="00832C05">
      <w:trPr>
        <w:cantSplit/>
        <w:trHeight w:val="692"/>
      </w:trPr>
      <w:tc>
        <w:tcPr>
          <w:tcW w:w="2340" w:type="dxa"/>
          <w:vMerge/>
        </w:tcPr>
        <w:p w:rsidR="00832C05" w:rsidRDefault="00260840">
          <w:pPr>
            <w:pStyle w:val="Heading1"/>
            <w:ind w:left="0"/>
            <w:rPr>
              <w:rFonts w:ascii="Arial" w:hAnsi="Arial" w:cs="Arial"/>
              <w:b w:val="0"/>
              <w:caps w:val="0"/>
              <w:kern w:val="0"/>
              <w:lang w:val="bg-BG"/>
            </w:rPr>
          </w:pPr>
        </w:p>
      </w:tc>
      <w:tc>
        <w:tcPr>
          <w:tcW w:w="8640" w:type="dxa"/>
          <w:vAlign w:val="center"/>
        </w:tcPr>
        <w:p w:rsidR="00832C05" w:rsidRDefault="00260840" w:rsidP="001A771E">
          <w:pPr>
            <w:jc w:val="center"/>
            <w:rPr>
              <w:rFonts w:ascii="Times New Roman" w:hAnsi="Times New Roman"/>
              <w:b/>
              <w:caps/>
              <w:color w:val="003366"/>
              <w:sz w:val="28"/>
              <w:lang w:val="en-US"/>
            </w:rPr>
          </w:pPr>
        </w:p>
        <w:p w:rsidR="00832C05" w:rsidRPr="00B4502D" w:rsidRDefault="00C448B9" w:rsidP="001A771E">
          <w:pPr>
            <w:jc w:val="center"/>
            <w:rPr>
              <w:rFonts w:ascii="Times New Roman" w:hAnsi="Times New Roman"/>
              <w:b/>
              <w:caps/>
              <w:color w:val="003366"/>
              <w:sz w:val="28"/>
              <w:lang w:val="ru-RU"/>
            </w:rPr>
          </w:pPr>
          <w:r>
            <w:rPr>
              <w:rFonts w:ascii="Times New Roman" w:hAnsi="Times New Roman"/>
              <w:b/>
              <w:caps/>
              <w:color w:val="003366"/>
              <w:sz w:val="28"/>
            </w:rPr>
            <w:t>ДЕРЕГИСТРАЦИЯ</w:t>
          </w:r>
        </w:p>
        <w:p w:rsidR="00832C05" w:rsidRPr="00AD598A" w:rsidRDefault="00260840" w:rsidP="001A771E">
          <w:pPr>
            <w:jc w:val="center"/>
            <w:rPr>
              <w:rFonts w:ascii="Arial" w:hAnsi="Arial" w:cs="Arial"/>
              <w:b/>
              <w:bCs/>
              <w:color w:val="808080"/>
              <w:lang w:val="ru-RU"/>
            </w:rPr>
          </w:pPr>
        </w:p>
      </w:tc>
    </w:tr>
  </w:tbl>
  <w:p w:rsidR="00832C05" w:rsidRDefault="00260840" w:rsidP="00886AD9">
    <w:pPr>
      <w:jc w:val="center"/>
    </w:pPr>
  </w:p>
  <w:p w:rsidR="00832C05" w:rsidRDefault="00260840">
    <w:pPr>
      <w:pStyle w:val="Header"/>
      <w:tabs>
        <w:tab w:val="clear" w:pos="4320"/>
        <w:tab w:val="clear" w:pos="8640"/>
      </w:tabs>
    </w:pPr>
  </w:p>
  <w:p w:rsidR="00832C05" w:rsidRDefault="00260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22E3"/>
    <w:multiLevelType w:val="hybridMultilevel"/>
    <w:tmpl w:val="34DA151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BA3C83"/>
    <w:multiLevelType w:val="hybridMultilevel"/>
    <w:tmpl w:val="2E107E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36"/>
    <w:rsid w:val="00003E84"/>
    <w:rsid w:val="0001398D"/>
    <w:rsid w:val="000364C6"/>
    <w:rsid w:val="00047C1D"/>
    <w:rsid w:val="000F10CD"/>
    <w:rsid w:val="001B5E57"/>
    <w:rsid w:val="001D281E"/>
    <w:rsid w:val="0024318A"/>
    <w:rsid w:val="00260840"/>
    <w:rsid w:val="00283FD2"/>
    <w:rsid w:val="003022F4"/>
    <w:rsid w:val="003F2209"/>
    <w:rsid w:val="0049264C"/>
    <w:rsid w:val="004A073E"/>
    <w:rsid w:val="004D2783"/>
    <w:rsid w:val="005000F2"/>
    <w:rsid w:val="00512543"/>
    <w:rsid w:val="00592CBD"/>
    <w:rsid w:val="00632105"/>
    <w:rsid w:val="00687B36"/>
    <w:rsid w:val="00703557"/>
    <w:rsid w:val="00711BD7"/>
    <w:rsid w:val="00746ACC"/>
    <w:rsid w:val="007729F6"/>
    <w:rsid w:val="00772B46"/>
    <w:rsid w:val="00785A63"/>
    <w:rsid w:val="007E03BA"/>
    <w:rsid w:val="00843C88"/>
    <w:rsid w:val="00847AB5"/>
    <w:rsid w:val="0086314D"/>
    <w:rsid w:val="00904636"/>
    <w:rsid w:val="009C098E"/>
    <w:rsid w:val="00A07F9F"/>
    <w:rsid w:val="00A20221"/>
    <w:rsid w:val="00A22044"/>
    <w:rsid w:val="00A5003F"/>
    <w:rsid w:val="00A63B09"/>
    <w:rsid w:val="00AD0C0A"/>
    <w:rsid w:val="00B021E8"/>
    <w:rsid w:val="00C448B9"/>
    <w:rsid w:val="00DA1970"/>
    <w:rsid w:val="00E4149C"/>
    <w:rsid w:val="00E632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EA4EB"/>
  <w15:docId w15:val="{B18528EF-01B5-41FC-9746-300034DC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B9"/>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C448B9"/>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8B9"/>
    <w:rPr>
      <w:rFonts w:ascii="SwissCyr" w:eastAsia="Times New Roman" w:hAnsi="SwissCyr" w:cs="A4U"/>
      <w:b/>
      <w:caps/>
      <w:kern w:val="28"/>
      <w:sz w:val="20"/>
      <w:szCs w:val="20"/>
      <w:lang w:val="en-AU" w:eastAsia="bg-BG"/>
    </w:rPr>
  </w:style>
  <w:style w:type="paragraph" w:styleId="Header">
    <w:name w:val="header"/>
    <w:basedOn w:val="Normal"/>
    <w:link w:val="HeaderChar"/>
    <w:rsid w:val="00C448B9"/>
    <w:pPr>
      <w:tabs>
        <w:tab w:val="center" w:pos="4320"/>
        <w:tab w:val="right" w:pos="8640"/>
      </w:tabs>
    </w:pPr>
  </w:style>
  <w:style w:type="character" w:customStyle="1" w:styleId="HeaderChar">
    <w:name w:val="Header Char"/>
    <w:basedOn w:val="DefaultParagraphFont"/>
    <w:link w:val="Header"/>
    <w:rsid w:val="00C448B9"/>
    <w:rPr>
      <w:rFonts w:ascii="A4U" w:eastAsia="Times New Roman" w:hAnsi="A4U" w:cs="A4U"/>
      <w:sz w:val="20"/>
      <w:szCs w:val="20"/>
      <w:lang w:eastAsia="bg-BG"/>
    </w:rPr>
  </w:style>
  <w:style w:type="paragraph" w:styleId="Footer">
    <w:name w:val="footer"/>
    <w:basedOn w:val="Normal"/>
    <w:link w:val="FooterChar"/>
    <w:rsid w:val="00C448B9"/>
    <w:pPr>
      <w:tabs>
        <w:tab w:val="center" w:pos="4320"/>
        <w:tab w:val="right" w:pos="8640"/>
      </w:tabs>
    </w:pPr>
  </w:style>
  <w:style w:type="character" w:customStyle="1" w:styleId="FooterChar">
    <w:name w:val="Footer Char"/>
    <w:basedOn w:val="DefaultParagraphFont"/>
    <w:link w:val="Footer"/>
    <w:rsid w:val="00C448B9"/>
    <w:rPr>
      <w:rFonts w:ascii="A4U" w:eastAsia="Times New Roman" w:hAnsi="A4U" w:cs="A4U"/>
      <w:sz w:val="20"/>
      <w:szCs w:val="20"/>
      <w:lang w:eastAsia="bg-BG"/>
    </w:rPr>
  </w:style>
  <w:style w:type="character" w:styleId="PageNumber">
    <w:name w:val="page number"/>
    <w:basedOn w:val="DefaultParagraphFont"/>
    <w:rsid w:val="00C448B9"/>
  </w:style>
  <w:style w:type="character" w:customStyle="1" w:styleId="samedocreference1">
    <w:name w:val="samedocreference1"/>
    <w:rsid w:val="00C448B9"/>
    <w:rPr>
      <w:i w:val="0"/>
      <w:iCs w:val="0"/>
      <w:color w:val="8B0000"/>
      <w:u w:val="single"/>
    </w:rPr>
  </w:style>
  <w:style w:type="paragraph" w:styleId="BalloonText">
    <w:name w:val="Balloon Text"/>
    <w:basedOn w:val="Normal"/>
    <w:link w:val="BalloonTextChar"/>
    <w:uiPriority w:val="99"/>
    <w:semiHidden/>
    <w:unhideWhenUsed/>
    <w:rsid w:val="00302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F4"/>
    <w:rPr>
      <w:rFonts w:ascii="Segoe UI" w:eastAsia="Times New Roman" w:hAnsi="Segoe UI" w:cs="Segoe UI"/>
      <w:sz w:val="18"/>
      <w:szCs w:val="18"/>
      <w:lang w:eastAsia="bg-BG"/>
    </w:rPr>
  </w:style>
  <w:style w:type="character" w:customStyle="1" w:styleId="newdocreference1">
    <w:name w:val="newdocreference1"/>
    <w:basedOn w:val="DefaultParagraphFont"/>
    <w:rsid w:val="00843C88"/>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0942">
      <w:bodyDiv w:val="1"/>
      <w:marLeft w:val="0"/>
      <w:marRight w:val="0"/>
      <w:marTop w:val="0"/>
      <w:marBottom w:val="0"/>
      <w:divBdr>
        <w:top w:val="none" w:sz="0" w:space="0" w:color="auto"/>
        <w:left w:val="none" w:sz="0" w:space="0" w:color="auto"/>
        <w:bottom w:val="none" w:sz="0" w:space="0" w:color="auto"/>
        <w:right w:val="none" w:sz="0" w:space="0" w:color="auto"/>
      </w:divBdr>
    </w:div>
    <w:div w:id="907885409">
      <w:bodyDiv w:val="1"/>
      <w:marLeft w:val="0"/>
      <w:marRight w:val="0"/>
      <w:marTop w:val="0"/>
      <w:marBottom w:val="0"/>
      <w:divBdr>
        <w:top w:val="none" w:sz="0" w:space="0" w:color="auto"/>
        <w:left w:val="none" w:sz="0" w:space="0" w:color="auto"/>
        <w:bottom w:val="none" w:sz="0" w:space="0" w:color="auto"/>
        <w:right w:val="none" w:sz="0" w:space="0" w:color="auto"/>
      </w:divBdr>
      <w:divsChild>
        <w:div w:id="14425873">
          <w:marLeft w:val="0"/>
          <w:marRight w:val="0"/>
          <w:marTop w:val="0"/>
          <w:marBottom w:val="120"/>
          <w:divBdr>
            <w:top w:val="none" w:sz="0" w:space="0" w:color="auto"/>
            <w:left w:val="none" w:sz="0" w:space="0" w:color="auto"/>
            <w:bottom w:val="none" w:sz="0" w:space="0" w:color="auto"/>
            <w:right w:val="none" w:sz="0" w:space="0" w:color="auto"/>
          </w:divBdr>
          <w:divsChild>
            <w:div w:id="1252201423">
              <w:marLeft w:val="0"/>
              <w:marRight w:val="0"/>
              <w:marTop w:val="0"/>
              <w:marBottom w:val="0"/>
              <w:divBdr>
                <w:top w:val="none" w:sz="0" w:space="0" w:color="auto"/>
                <w:left w:val="none" w:sz="0" w:space="0" w:color="auto"/>
                <w:bottom w:val="none" w:sz="0" w:space="0" w:color="auto"/>
                <w:right w:val="none" w:sz="0" w:space="0" w:color="auto"/>
              </w:divBdr>
            </w:div>
          </w:divsChild>
        </w:div>
        <w:div w:id="1329793303">
          <w:marLeft w:val="0"/>
          <w:marRight w:val="0"/>
          <w:marTop w:val="0"/>
          <w:marBottom w:val="0"/>
          <w:divBdr>
            <w:top w:val="none" w:sz="0" w:space="0" w:color="auto"/>
            <w:left w:val="none" w:sz="0" w:space="0" w:color="auto"/>
            <w:bottom w:val="none" w:sz="0" w:space="0" w:color="auto"/>
            <w:right w:val="none" w:sz="0" w:space="0" w:color="auto"/>
          </w:divBdr>
        </w:div>
      </w:divsChild>
    </w:div>
    <w:div w:id="977802576">
      <w:bodyDiv w:val="1"/>
      <w:marLeft w:val="0"/>
      <w:marRight w:val="0"/>
      <w:marTop w:val="0"/>
      <w:marBottom w:val="0"/>
      <w:divBdr>
        <w:top w:val="none" w:sz="0" w:space="0" w:color="auto"/>
        <w:left w:val="none" w:sz="0" w:space="0" w:color="auto"/>
        <w:bottom w:val="none" w:sz="0" w:space="0" w:color="auto"/>
        <w:right w:val="none" w:sz="0" w:space="0" w:color="auto"/>
      </w:divBdr>
      <w:divsChild>
        <w:div w:id="2120637398">
          <w:marLeft w:val="0"/>
          <w:marRight w:val="0"/>
          <w:marTop w:val="0"/>
          <w:marBottom w:val="120"/>
          <w:divBdr>
            <w:top w:val="none" w:sz="0" w:space="0" w:color="auto"/>
            <w:left w:val="none" w:sz="0" w:space="0" w:color="auto"/>
            <w:bottom w:val="none" w:sz="0" w:space="0" w:color="auto"/>
            <w:right w:val="none" w:sz="0" w:space="0" w:color="auto"/>
          </w:divBdr>
          <w:divsChild>
            <w:div w:id="1722745566">
              <w:marLeft w:val="0"/>
              <w:marRight w:val="0"/>
              <w:marTop w:val="0"/>
              <w:marBottom w:val="0"/>
              <w:divBdr>
                <w:top w:val="none" w:sz="0" w:space="0" w:color="auto"/>
                <w:left w:val="none" w:sz="0" w:space="0" w:color="auto"/>
                <w:bottom w:val="none" w:sz="0" w:space="0" w:color="auto"/>
                <w:right w:val="none" w:sz="0" w:space="0" w:color="auto"/>
              </w:divBdr>
            </w:div>
            <w:div w:id="188378519">
              <w:marLeft w:val="0"/>
              <w:marRight w:val="0"/>
              <w:marTop w:val="0"/>
              <w:marBottom w:val="0"/>
              <w:divBdr>
                <w:top w:val="none" w:sz="0" w:space="0" w:color="auto"/>
                <w:left w:val="none" w:sz="0" w:space="0" w:color="auto"/>
                <w:bottom w:val="none" w:sz="0" w:space="0" w:color="auto"/>
                <w:right w:val="none" w:sz="0" w:space="0" w:color="auto"/>
              </w:divBdr>
            </w:div>
            <w:div w:id="17460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32130">
      <w:bodyDiv w:val="1"/>
      <w:marLeft w:val="0"/>
      <w:marRight w:val="0"/>
      <w:marTop w:val="0"/>
      <w:marBottom w:val="0"/>
      <w:divBdr>
        <w:top w:val="none" w:sz="0" w:space="0" w:color="auto"/>
        <w:left w:val="none" w:sz="0" w:space="0" w:color="auto"/>
        <w:bottom w:val="none" w:sz="0" w:space="0" w:color="auto"/>
        <w:right w:val="none" w:sz="0" w:space="0" w:color="auto"/>
      </w:divBdr>
      <w:divsChild>
        <w:div w:id="873735337">
          <w:marLeft w:val="0"/>
          <w:marRight w:val="0"/>
          <w:marTop w:val="0"/>
          <w:marBottom w:val="120"/>
          <w:divBdr>
            <w:top w:val="none" w:sz="0" w:space="0" w:color="auto"/>
            <w:left w:val="none" w:sz="0" w:space="0" w:color="auto"/>
            <w:bottom w:val="none" w:sz="0" w:space="0" w:color="auto"/>
            <w:right w:val="none" w:sz="0" w:space="0" w:color="auto"/>
          </w:divBdr>
          <w:divsChild>
            <w:div w:id="444420382">
              <w:marLeft w:val="0"/>
              <w:marRight w:val="0"/>
              <w:marTop w:val="0"/>
              <w:marBottom w:val="0"/>
              <w:divBdr>
                <w:top w:val="none" w:sz="0" w:space="0" w:color="auto"/>
                <w:left w:val="none" w:sz="0" w:space="0" w:color="auto"/>
                <w:bottom w:val="none" w:sz="0" w:space="0" w:color="auto"/>
                <w:right w:val="none" w:sz="0" w:space="0" w:color="auto"/>
              </w:divBdr>
            </w:div>
            <w:div w:id="518815623">
              <w:marLeft w:val="0"/>
              <w:marRight w:val="0"/>
              <w:marTop w:val="0"/>
              <w:marBottom w:val="0"/>
              <w:divBdr>
                <w:top w:val="none" w:sz="0" w:space="0" w:color="auto"/>
                <w:left w:val="none" w:sz="0" w:space="0" w:color="auto"/>
                <w:bottom w:val="none" w:sz="0" w:space="0" w:color="auto"/>
                <w:right w:val="none" w:sz="0" w:space="0" w:color="auto"/>
              </w:divBdr>
            </w:div>
            <w:div w:id="4996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F04C-7F85-4FE6-80B4-516C2027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ПЕТЪР СВЕТОСЛАВОВ ИГОВ</dc:creator>
  <cp:keywords/>
  <dc:description/>
  <cp:lastModifiedBy>ЦВЕТАНА СЛАВЧЕВА ЯНКОВА</cp:lastModifiedBy>
  <cp:revision>6</cp:revision>
  <dcterms:created xsi:type="dcterms:W3CDTF">2017-08-15T14:17:00Z</dcterms:created>
  <dcterms:modified xsi:type="dcterms:W3CDTF">2017-09-01T07:55:00Z</dcterms:modified>
</cp:coreProperties>
</file>